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B85C6" w14:textId="541DFC5E" w:rsidR="009A7EFF" w:rsidRPr="007C4FAF" w:rsidRDefault="00E57BB0" w:rsidP="00C941E7">
      <w:pPr>
        <w:jc w:val="center"/>
        <w:rPr>
          <w:b/>
          <w:bCs/>
          <w:sz w:val="32"/>
          <w:szCs w:val="32"/>
          <w:u w:val="single"/>
        </w:rPr>
      </w:pPr>
      <w:r w:rsidRPr="00E57BB0">
        <w:rPr>
          <w:b/>
          <w:noProof/>
          <w:sz w:val="28"/>
          <w:szCs w:val="28"/>
          <w:u w:val="single"/>
          <w:lang w:eastAsia="en-AU"/>
        </w:rPr>
        <mc:AlternateContent>
          <mc:Choice Requires="wps">
            <w:drawing>
              <wp:anchor distT="0" distB="0" distL="114300" distR="114300" simplePos="0" relativeHeight="251661312" behindDoc="0" locked="0" layoutInCell="1" allowOverlap="1" wp14:anchorId="41A9D4B9" wp14:editId="2B529579">
                <wp:simplePos x="0" y="0"/>
                <wp:positionH relativeFrom="column">
                  <wp:posOffset>-742950</wp:posOffset>
                </wp:positionH>
                <wp:positionV relativeFrom="paragraph">
                  <wp:posOffset>-790575</wp:posOffset>
                </wp:positionV>
                <wp:extent cx="1714500" cy="14954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95425"/>
                        </a:xfrm>
                        <a:prstGeom prst="rect">
                          <a:avLst/>
                        </a:prstGeom>
                        <a:solidFill>
                          <a:srgbClr val="FFFFFF"/>
                        </a:solidFill>
                        <a:ln w="9525">
                          <a:noFill/>
                          <a:miter lim="800000"/>
                          <a:headEnd/>
                          <a:tailEnd/>
                        </a:ln>
                      </wps:spPr>
                      <wps:txbx>
                        <w:txbxContent>
                          <w:p w14:paraId="7E6CFA93" w14:textId="77777777" w:rsidR="00E57BB0" w:rsidRDefault="00E57BB0">
                            <w:r>
                              <w:rPr>
                                <w:noProof/>
                                <w:lang w:eastAsia="en-AU"/>
                              </w:rPr>
                              <w:drawing>
                                <wp:inline distT="0" distB="0" distL="0" distR="0" wp14:anchorId="5A93A9B2" wp14:editId="6DE1FE28">
                                  <wp:extent cx="1522730" cy="133477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kaLogo2.jpg"/>
                                          <pic:cNvPicPr/>
                                        </pic:nvPicPr>
                                        <pic:blipFill>
                                          <a:blip r:embed="rId5">
                                            <a:extLst>
                                              <a:ext uri="{28A0092B-C50C-407E-A947-70E740481C1C}">
                                                <a14:useLocalDpi xmlns:a14="http://schemas.microsoft.com/office/drawing/2010/main" val="0"/>
                                              </a:ext>
                                            </a:extLst>
                                          </a:blip>
                                          <a:stretch>
                                            <a:fillRect/>
                                          </a:stretch>
                                        </pic:blipFill>
                                        <pic:spPr>
                                          <a:xfrm>
                                            <a:off x="0" y="0"/>
                                            <a:ext cx="1522730" cy="13347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5pt;margin-top:-62.25pt;width:135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" stroked="f">
                <v:textbox>
                  <w:txbxContent>
                    <w:p w:rsidR="00E57BB0" w:rsidRDefault="00E57BB0">
                      <w:r>
                        <w:rPr>
                          <w:noProof/>
                          <w:lang w:eastAsia="en-AU"/>
                        </w:rPr>
                        <w:drawing>
                          <wp:inline distT="0" distB="0" distL="0" distR="0">
                            <wp:extent cx="1522730" cy="133477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kaLogo2.jpg"/>
                                    <pic:cNvPicPr/>
                                  </pic:nvPicPr>
                                  <pic:blipFill>
                                    <a:blip r:embed="rId6">
                                      <a:extLst>
                                        <a:ext uri="{28A0092B-C50C-407E-A947-70E740481C1C}">
                                          <a14:useLocalDpi xmlns:a14="http://schemas.microsoft.com/office/drawing/2010/main" val="0"/>
                                        </a:ext>
                                      </a:extLst>
                                    </a:blip>
                                    <a:stretch>
                                      <a:fillRect/>
                                    </a:stretch>
                                  </pic:blipFill>
                                  <pic:spPr>
                                    <a:xfrm>
                                      <a:off x="0" y="0"/>
                                      <a:ext cx="1522730" cy="1334770"/>
                                    </a:xfrm>
                                    <a:prstGeom prst="rect">
                                      <a:avLst/>
                                    </a:prstGeom>
                                  </pic:spPr>
                                </pic:pic>
                              </a:graphicData>
                            </a:graphic>
                          </wp:inline>
                        </w:drawing>
                      </w:r>
                    </w:p>
                  </w:txbxContent>
                </v:textbox>
              </v:shape>
            </w:pict>
          </mc:Fallback>
        </mc:AlternateContent>
      </w:r>
      <w:r w:rsidRPr="00E57BB0">
        <w:rPr>
          <w:b/>
          <w:noProof/>
          <w:sz w:val="28"/>
          <w:szCs w:val="28"/>
          <w:lang w:eastAsia="en-AU"/>
        </w:rPr>
        <mc:AlternateContent>
          <mc:Choice Requires="wps">
            <w:drawing>
              <wp:anchor distT="0" distB="0" distL="114300" distR="114300" simplePos="0" relativeHeight="251659264" behindDoc="0" locked="0" layoutInCell="1" allowOverlap="1" wp14:anchorId="1A3D1BC0" wp14:editId="355E5198">
                <wp:simplePos x="0" y="0"/>
                <wp:positionH relativeFrom="column">
                  <wp:posOffset>4010025</wp:posOffset>
                </wp:positionH>
                <wp:positionV relativeFrom="paragraph">
                  <wp:posOffset>-600074</wp:posOffset>
                </wp:positionV>
                <wp:extent cx="2381250" cy="2667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66700"/>
                        </a:xfrm>
                        <a:prstGeom prst="rect">
                          <a:avLst/>
                        </a:prstGeom>
                        <a:solidFill>
                          <a:srgbClr val="FFFFFF"/>
                        </a:solidFill>
                        <a:ln w="9525">
                          <a:solidFill>
                            <a:srgbClr val="000000"/>
                          </a:solidFill>
                          <a:miter lim="800000"/>
                          <a:headEnd/>
                          <a:tailEnd/>
                        </a:ln>
                      </wps:spPr>
                      <wps:txbx>
                        <w:txbxContent>
                          <w:p w14:paraId="65831E3A" w14:textId="77777777" w:rsidR="00E57BB0" w:rsidRDefault="00E57BB0">
                            <w:r>
                              <w:rPr>
                                <w:sz w:val="20"/>
                                <w:szCs w:val="20"/>
                              </w:rPr>
                              <w:t>Electronic copies can be sent on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F18F2" id="_x0000_s1027" type="#_x0000_t202" style="position:absolute;left:0;text-align:left;margin-left:315.75pt;margin-top:-47.25pt;width:18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">
                <v:textbox>
                  <w:txbxContent>
                    <w:p w:rsidR="00E57BB0" w:rsidRDefault="00E57BB0">
                      <w:r>
                        <w:rPr>
                          <w:sz w:val="20"/>
                          <w:szCs w:val="20"/>
                        </w:rPr>
                        <w:t>Electronic copies can be sent on request</w:t>
                      </w:r>
                    </w:p>
                  </w:txbxContent>
                </v:textbox>
              </v:shape>
            </w:pict>
          </mc:Fallback>
        </mc:AlternateContent>
      </w:r>
      <w:r w:rsidR="007C4FAF" w:rsidRPr="007C4FAF">
        <w:t xml:space="preserve"> </w:t>
      </w:r>
      <w:r w:rsidR="007C4FAF" w:rsidRPr="007C4FAF">
        <w:rPr>
          <w:b/>
          <w:bCs/>
          <w:sz w:val="32"/>
          <w:szCs w:val="32"/>
          <w:u w:val="single"/>
        </w:rPr>
        <w:t>Emotional Support Plan</w:t>
      </w:r>
      <w:r w:rsidR="00F64760" w:rsidRPr="007C4FAF">
        <w:rPr>
          <w:b/>
          <w:bCs/>
          <w:sz w:val="32"/>
          <w:szCs w:val="32"/>
          <w:u w:val="single"/>
        </w:rPr>
        <w:t>.</w:t>
      </w:r>
    </w:p>
    <w:p w14:paraId="0B57C71D" w14:textId="77777777" w:rsidR="00F64760" w:rsidRPr="00E57BB0" w:rsidRDefault="00E57BB0" w:rsidP="00E57BB0">
      <w:pPr>
        <w:rPr>
          <w:sz w:val="28"/>
          <w:szCs w:val="28"/>
        </w:rPr>
      </w:pPr>
      <w:r>
        <w:rPr>
          <w:b/>
          <w:sz w:val="28"/>
          <w:szCs w:val="28"/>
        </w:rPr>
        <w:t xml:space="preserve">                                             </w:t>
      </w:r>
      <w:r w:rsidR="00C941E7" w:rsidRPr="00C941E7">
        <w:rPr>
          <w:b/>
          <w:sz w:val="28"/>
          <w:szCs w:val="28"/>
          <w:u w:val="single"/>
        </w:rPr>
        <w:t xml:space="preserve">Reflective Tool </w:t>
      </w:r>
      <w:r w:rsidR="00020AF7" w:rsidRPr="00C941E7">
        <w:rPr>
          <w:b/>
          <w:sz w:val="28"/>
          <w:szCs w:val="28"/>
          <w:u w:val="single"/>
        </w:rPr>
        <w:t>for</w:t>
      </w:r>
      <w:r w:rsidR="00C941E7" w:rsidRPr="00C941E7">
        <w:rPr>
          <w:b/>
          <w:sz w:val="28"/>
          <w:szCs w:val="28"/>
          <w:u w:val="single"/>
        </w:rPr>
        <w:t xml:space="preserve"> Educators</w:t>
      </w:r>
      <w:r>
        <w:rPr>
          <w:b/>
          <w:sz w:val="28"/>
          <w:szCs w:val="28"/>
          <w:u w:val="single"/>
        </w:rPr>
        <w:t xml:space="preserve"> </w:t>
      </w:r>
    </w:p>
    <w:p w14:paraId="417E5045" w14:textId="77777777" w:rsidR="00020AF7" w:rsidRPr="00C941E7" w:rsidRDefault="00020AF7" w:rsidP="00C941E7">
      <w:pPr>
        <w:jc w:val="center"/>
        <w:rPr>
          <w:b/>
          <w:sz w:val="28"/>
          <w:szCs w:val="28"/>
          <w:u w:val="single"/>
        </w:rPr>
      </w:pPr>
    </w:p>
    <w:tbl>
      <w:tblPr>
        <w:tblStyle w:val="TableGrid"/>
        <w:tblW w:w="10031" w:type="dxa"/>
        <w:tblLook w:val="04A0" w:firstRow="1" w:lastRow="0" w:firstColumn="1" w:lastColumn="0" w:noHBand="0" w:noVBand="1"/>
      </w:tblPr>
      <w:tblGrid>
        <w:gridCol w:w="4786"/>
        <w:gridCol w:w="5245"/>
      </w:tblGrid>
      <w:tr w:rsidR="00146200" w14:paraId="0444146A" w14:textId="77777777" w:rsidTr="007C4FAF">
        <w:tc>
          <w:tcPr>
            <w:tcW w:w="4786" w:type="dxa"/>
            <w:shd w:val="clear" w:color="auto" w:fill="808080" w:themeFill="background1" w:themeFillShade="80"/>
          </w:tcPr>
          <w:p w14:paraId="25DA2B67" w14:textId="77777777" w:rsidR="00146200" w:rsidRPr="007C4FAF" w:rsidRDefault="00146200" w:rsidP="00244157">
            <w:pPr>
              <w:pStyle w:val="Heading4"/>
              <w:outlineLvl w:val="3"/>
              <w:rPr>
                <w:b/>
                <w:bCs/>
                <w:color w:val="FFFFFF" w:themeColor="background1"/>
                <w:sz w:val="20"/>
                <w:szCs w:val="20"/>
              </w:rPr>
            </w:pPr>
            <w:r w:rsidRPr="007C4FAF">
              <w:rPr>
                <w:b/>
                <w:bCs/>
                <w:color w:val="FFFFFF" w:themeColor="background1"/>
                <w:sz w:val="20"/>
                <w:szCs w:val="20"/>
              </w:rPr>
              <w:t>Reflective Questioning</w:t>
            </w:r>
          </w:p>
        </w:tc>
        <w:tc>
          <w:tcPr>
            <w:tcW w:w="5245" w:type="dxa"/>
            <w:shd w:val="clear" w:color="auto" w:fill="808080" w:themeFill="background1" w:themeFillShade="80"/>
          </w:tcPr>
          <w:p w14:paraId="3DBFDB12" w14:textId="77777777" w:rsidR="00146200" w:rsidRPr="007C4FAF" w:rsidRDefault="00146200" w:rsidP="00244157">
            <w:pPr>
              <w:pStyle w:val="Heading4"/>
              <w:outlineLvl w:val="3"/>
              <w:rPr>
                <w:b/>
                <w:bCs/>
                <w:color w:val="FFFFFF" w:themeColor="background1"/>
                <w:sz w:val="20"/>
                <w:szCs w:val="20"/>
              </w:rPr>
            </w:pPr>
            <w:r w:rsidRPr="007C4FAF">
              <w:rPr>
                <w:b/>
                <w:bCs/>
                <w:color w:val="FFFFFF" w:themeColor="background1"/>
                <w:sz w:val="20"/>
                <w:szCs w:val="20"/>
              </w:rPr>
              <w:t>Educators responses</w:t>
            </w:r>
          </w:p>
        </w:tc>
      </w:tr>
      <w:tr w:rsidR="00244157" w14:paraId="0B1F69A4" w14:textId="77777777" w:rsidTr="009D6C07">
        <w:tc>
          <w:tcPr>
            <w:tcW w:w="10031" w:type="dxa"/>
            <w:gridSpan w:val="2"/>
            <w:shd w:val="clear" w:color="auto" w:fill="D9D9D9" w:themeFill="background1" w:themeFillShade="D9"/>
          </w:tcPr>
          <w:p w14:paraId="42CFD5F0" w14:textId="77777777" w:rsidR="00244157" w:rsidRDefault="00244157">
            <w:r>
              <w:t>Reflect on the kindergarten indoor and outdoor environments.</w:t>
            </w:r>
          </w:p>
          <w:p w14:paraId="3A4F3134" w14:textId="77777777" w:rsidR="00244157" w:rsidRDefault="00244157"/>
        </w:tc>
      </w:tr>
      <w:tr w:rsidR="00244157" w14:paraId="3B93B65B" w14:textId="77777777" w:rsidTr="0032132C">
        <w:tc>
          <w:tcPr>
            <w:tcW w:w="4786" w:type="dxa"/>
          </w:tcPr>
          <w:p w14:paraId="4F247292" w14:textId="77777777" w:rsidR="00244157" w:rsidRDefault="00244157" w:rsidP="00244157">
            <w:r>
              <w:t>Are there opportunities for the child to play by themselves or with another individual/s?</w:t>
            </w:r>
          </w:p>
        </w:tc>
        <w:tc>
          <w:tcPr>
            <w:tcW w:w="5245" w:type="dxa"/>
          </w:tcPr>
          <w:p w14:paraId="444C3B82" w14:textId="77777777" w:rsidR="00244157" w:rsidRDefault="00244157"/>
        </w:tc>
      </w:tr>
      <w:tr w:rsidR="00244157" w14:paraId="7BB302D3" w14:textId="77777777" w:rsidTr="0032132C">
        <w:tc>
          <w:tcPr>
            <w:tcW w:w="4786" w:type="dxa"/>
          </w:tcPr>
          <w:p w14:paraId="2CC78984" w14:textId="77777777" w:rsidR="0032132C" w:rsidRDefault="00244157" w:rsidP="0032132C">
            <w:r>
              <w:t>Are there quiet areas for r</w:t>
            </w:r>
            <w:r w:rsidR="0032132C">
              <w:t xml:space="preserve">elaxation and spaces that assist children to calm down? </w:t>
            </w:r>
          </w:p>
        </w:tc>
        <w:tc>
          <w:tcPr>
            <w:tcW w:w="5245" w:type="dxa"/>
          </w:tcPr>
          <w:p w14:paraId="7DF3593A" w14:textId="77777777" w:rsidR="00244157" w:rsidRDefault="00244157"/>
        </w:tc>
      </w:tr>
      <w:tr w:rsidR="0032132C" w14:paraId="67D7EB66" w14:textId="77777777" w:rsidTr="0032132C">
        <w:tc>
          <w:tcPr>
            <w:tcW w:w="4786" w:type="dxa"/>
          </w:tcPr>
          <w:p w14:paraId="1D804321" w14:textId="77777777" w:rsidR="0032132C" w:rsidRDefault="0032132C" w:rsidP="0032132C">
            <w:r>
              <w:t>Are there Sensory area’s that children can access both in the indoor and outdoor environment?</w:t>
            </w:r>
          </w:p>
        </w:tc>
        <w:tc>
          <w:tcPr>
            <w:tcW w:w="5245" w:type="dxa"/>
          </w:tcPr>
          <w:p w14:paraId="5C9C00CF" w14:textId="77777777" w:rsidR="0032132C" w:rsidRDefault="0032132C"/>
        </w:tc>
      </w:tr>
      <w:tr w:rsidR="00244157" w14:paraId="71121840" w14:textId="77777777" w:rsidTr="0032132C">
        <w:tc>
          <w:tcPr>
            <w:tcW w:w="4786" w:type="dxa"/>
          </w:tcPr>
          <w:p w14:paraId="616E9EF7" w14:textId="77777777" w:rsidR="00244157" w:rsidRDefault="00244157" w:rsidP="00244157">
            <w:r>
              <w:t>Does the environment change regularly?</w:t>
            </w:r>
          </w:p>
        </w:tc>
        <w:tc>
          <w:tcPr>
            <w:tcW w:w="5245" w:type="dxa"/>
          </w:tcPr>
          <w:p w14:paraId="6BD54DAF" w14:textId="77777777" w:rsidR="00244157" w:rsidRDefault="00244157"/>
        </w:tc>
      </w:tr>
      <w:tr w:rsidR="00244157" w14:paraId="4FFB1378" w14:textId="77777777" w:rsidTr="0032132C">
        <w:tc>
          <w:tcPr>
            <w:tcW w:w="4786" w:type="dxa"/>
          </w:tcPr>
          <w:p w14:paraId="5E393BD2" w14:textId="77777777" w:rsidR="00244157" w:rsidRDefault="00244157" w:rsidP="00244157">
            <w:r>
              <w:t xml:space="preserve">With changes to the environment are children consulted?  </w:t>
            </w:r>
          </w:p>
        </w:tc>
        <w:tc>
          <w:tcPr>
            <w:tcW w:w="5245" w:type="dxa"/>
          </w:tcPr>
          <w:p w14:paraId="54B8C8C5" w14:textId="77777777" w:rsidR="00244157" w:rsidRDefault="00244157"/>
        </w:tc>
      </w:tr>
      <w:tr w:rsidR="00244157" w14:paraId="1194116E" w14:textId="77777777" w:rsidTr="009D6C07">
        <w:tc>
          <w:tcPr>
            <w:tcW w:w="10031" w:type="dxa"/>
            <w:gridSpan w:val="2"/>
            <w:shd w:val="clear" w:color="auto" w:fill="D9D9D9" w:themeFill="background1" w:themeFillShade="D9"/>
          </w:tcPr>
          <w:p w14:paraId="6E26BDA1" w14:textId="0A7738D0" w:rsidR="00244157" w:rsidRDefault="00244157" w:rsidP="00A60C1A">
            <w:r>
              <w:t>Reflect on the Routines and transitions that take place throughout the day.</w:t>
            </w:r>
          </w:p>
          <w:p w14:paraId="5F45BDED" w14:textId="77777777" w:rsidR="00244157" w:rsidRDefault="00244157" w:rsidP="00244157"/>
        </w:tc>
      </w:tr>
      <w:tr w:rsidR="00244157" w14:paraId="1908BAC1" w14:textId="77777777" w:rsidTr="0032132C">
        <w:tc>
          <w:tcPr>
            <w:tcW w:w="4786" w:type="dxa"/>
          </w:tcPr>
          <w:p w14:paraId="786D64C0" w14:textId="77777777" w:rsidR="00020AF7" w:rsidRDefault="00244157" w:rsidP="00244157">
            <w:r>
              <w:t>Does the child cope with the routines and transitions?</w:t>
            </w:r>
            <w:r w:rsidR="00545983">
              <w:t xml:space="preserve"> If not what would you do differently?</w:t>
            </w:r>
          </w:p>
        </w:tc>
        <w:tc>
          <w:tcPr>
            <w:tcW w:w="5245" w:type="dxa"/>
          </w:tcPr>
          <w:p w14:paraId="17BF1802" w14:textId="77777777" w:rsidR="00244157" w:rsidRDefault="00244157"/>
        </w:tc>
      </w:tr>
      <w:tr w:rsidR="00244157" w14:paraId="56401B95" w14:textId="77777777" w:rsidTr="0032132C">
        <w:tc>
          <w:tcPr>
            <w:tcW w:w="4786" w:type="dxa"/>
          </w:tcPr>
          <w:p w14:paraId="7EF13029" w14:textId="77777777" w:rsidR="00020AF7" w:rsidRDefault="00545983" w:rsidP="00244157">
            <w:r>
              <w:t>When do children consume food?  Consider the effect of being hungry and how this impacts mood and behaviour?  Do these routines need to be changed?  Do individuals need to eat more frequently?</w:t>
            </w:r>
          </w:p>
        </w:tc>
        <w:tc>
          <w:tcPr>
            <w:tcW w:w="5245" w:type="dxa"/>
          </w:tcPr>
          <w:p w14:paraId="05D1A1FD" w14:textId="77777777" w:rsidR="00244157" w:rsidRDefault="00244157"/>
        </w:tc>
      </w:tr>
      <w:tr w:rsidR="00545983" w14:paraId="64E7F9DA" w14:textId="77777777" w:rsidTr="007C4FAF">
        <w:trPr>
          <w:trHeight w:val="359"/>
        </w:trPr>
        <w:tc>
          <w:tcPr>
            <w:tcW w:w="10031" w:type="dxa"/>
            <w:gridSpan w:val="2"/>
            <w:shd w:val="clear" w:color="auto" w:fill="D9D9D9" w:themeFill="background1" w:themeFillShade="D9"/>
          </w:tcPr>
          <w:p w14:paraId="644D7465" w14:textId="77777777" w:rsidR="00545983" w:rsidRDefault="00545983">
            <w:r>
              <w:t>Belonging</w:t>
            </w:r>
          </w:p>
          <w:p w14:paraId="746F1791" w14:textId="74AB223D" w:rsidR="007C4FAF" w:rsidRDefault="007C4FAF"/>
        </w:tc>
      </w:tr>
      <w:tr w:rsidR="00146200" w14:paraId="7441C67E" w14:textId="77777777" w:rsidTr="0032132C">
        <w:tc>
          <w:tcPr>
            <w:tcW w:w="4786" w:type="dxa"/>
          </w:tcPr>
          <w:p w14:paraId="32691ADB" w14:textId="77777777" w:rsidR="00146200" w:rsidRDefault="00146200" w:rsidP="00146200">
            <w:r>
              <w:t>Reasons for a child’s inappropriate behaviour may include:</w:t>
            </w:r>
          </w:p>
          <w:p w14:paraId="0538044D" w14:textId="77777777" w:rsidR="00146200" w:rsidRPr="00F662EE" w:rsidRDefault="00146200" w:rsidP="00146200">
            <w:pPr>
              <w:pStyle w:val="ListParagraph"/>
            </w:pPr>
            <w:r w:rsidRPr="00F662EE">
              <w:t>a need to belong to a group</w:t>
            </w:r>
          </w:p>
          <w:p w14:paraId="5109AF0D" w14:textId="77777777" w:rsidR="00146200" w:rsidRPr="00F662EE" w:rsidRDefault="00146200" w:rsidP="00146200">
            <w:pPr>
              <w:pStyle w:val="ListParagraph"/>
            </w:pPr>
            <w:r w:rsidRPr="00F662EE">
              <w:t xml:space="preserve">a need to gain attention </w:t>
            </w:r>
          </w:p>
          <w:p w14:paraId="7B8D5E96" w14:textId="77777777" w:rsidR="00146200" w:rsidRPr="00F662EE" w:rsidRDefault="00146200" w:rsidP="00146200">
            <w:pPr>
              <w:pStyle w:val="ListParagraph"/>
            </w:pPr>
            <w:r w:rsidRPr="00F662EE">
              <w:t xml:space="preserve">a need to gain power </w:t>
            </w:r>
          </w:p>
          <w:p w14:paraId="79728AAA" w14:textId="77777777" w:rsidR="00146200" w:rsidRPr="00F662EE" w:rsidRDefault="00146200" w:rsidP="00146200">
            <w:pPr>
              <w:pStyle w:val="ListParagraph"/>
            </w:pPr>
            <w:r w:rsidRPr="00F662EE">
              <w:t xml:space="preserve">a need to seek revenge </w:t>
            </w:r>
          </w:p>
          <w:p w14:paraId="3A3E846F" w14:textId="77777777" w:rsidR="00146200" w:rsidRPr="00F662EE" w:rsidRDefault="00146200" w:rsidP="00146200">
            <w:pPr>
              <w:pStyle w:val="ListParagraph"/>
            </w:pPr>
            <w:r w:rsidRPr="00F662EE">
              <w:t>learned helplessness and assumed inadequacy</w:t>
            </w:r>
          </w:p>
          <w:p w14:paraId="0B6B66BA" w14:textId="77777777" w:rsidR="00146200" w:rsidRDefault="00146200" w:rsidP="00146200">
            <w:pPr>
              <w:pStyle w:val="ListParagraph"/>
            </w:pPr>
            <w:r w:rsidRPr="00F662EE">
              <w:t>Medical reasons.</w:t>
            </w:r>
          </w:p>
          <w:p w14:paraId="32509D3A" w14:textId="77777777" w:rsidR="00020AF7" w:rsidRDefault="009D6C07" w:rsidP="0032132C">
            <w:pPr>
              <w:pStyle w:val="ListParagraph"/>
            </w:pPr>
            <w:r>
              <w:t>Can the child express themselves and articulate what they want and need?</w:t>
            </w:r>
          </w:p>
          <w:p w14:paraId="59AC81A0" w14:textId="77777777" w:rsidR="00257529" w:rsidRDefault="00257529" w:rsidP="0032132C">
            <w:pPr>
              <w:pStyle w:val="ListParagraph"/>
            </w:pPr>
            <w:r>
              <w:t xml:space="preserve">Has the child experienced Trauma or experiencing vulnerability?  </w:t>
            </w:r>
          </w:p>
        </w:tc>
        <w:tc>
          <w:tcPr>
            <w:tcW w:w="5245" w:type="dxa"/>
          </w:tcPr>
          <w:p w14:paraId="49F5C2DF" w14:textId="77777777" w:rsidR="00146200" w:rsidRDefault="00146200"/>
        </w:tc>
      </w:tr>
      <w:tr w:rsidR="00545983" w14:paraId="4EA63A8A" w14:textId="77777777" w:rsidTr="0032132C">
        <w:tc>
          <w:tcPr>
            <w:tcW w:w="4786" w:type="dxa"/>
          </w:tcPr>
          <w:p w14:paraId="1A68B5AE" w14:textId="77777777" w:rsidR="0032132C" w:rsidRDefault="00545983">
            <w:r>
              <w:t xml:space="preserve">How does the child belong </w:t>
            </w:r>
            <w:r w:rsidR="00146200">
              <w:t>to the kindergarten group?</w:t>
            </w:r>
          </w:p>
        </w:tc>
        <w:tc>
          <w:tcPr>
            <w:tcW w:w="5245" w:type="dxa"/>
          </w:tcPr>
          <w:p w14:paraId="3E0E88E3" w14:textId="77777777" w:rsidR="00545983" w:rsidRDefault="00545983"/>
        </w:tc>
      </w:tr>
      <w:tr w:rsidR="00545983" w14:paraId="5AD65B4A" w14:textId="77777777" w:rsidTr="0032132C">
        <w:tc>
          <w:tcPr>
            <w:tcW w:w="4786" w:type="dxa"/>
          </w:tcPr>
          <w:p w14:paraId="5A20A450" w14:textId="77777777" w:rsidR="00020AF7" w:rsidRDefault="00545983" w:rsidP="00146200">
            <w:r>
              <w:t xml:space="preserve">Has the child developed </w:t>
            </w:r>
            <w:r w:rsidR="00146200">
              <w:t>relationships</w:t>
            </w:r>
            <w:r>
              <w:t xml:space="preserve"> with staff and children?</w:t>
            </w:r>
          </w:p>
        </w:tc>
        <w:tc>
          <w:tcPr>
            <w:tcW w:w="5245" w:type="dxa"/>
          </w:tcPr>
          <w:p w14:paraId="2BE22D3D" w14:textId="77777777" w:rsidR="00545983" w:rsidRDefault="00545983"/>
          <w:p w14:paraId="314C6548" w14:textId="1EEE489E" w:rsidR="007C4FAF" w:rsidRDefault="007C4FAF"/>
        </w:tc>
      </w:tr>
      <w:tr w:rsidR="00545983" w14:paraId="25FB6DB1" w14:textId="77777777" w:rsidTr="0032132C">
        <w:tc>
          <w:tcPr>
            <w:tcW w:w="4786" w:type="dxa"/>
          </w:tcPr>
          <w:p w14:paraId="6C790171" w14:textId="77777777" w:rsidR="00020AF7" w:rsidRDefault="00545983">
            <w:r>
              <w:t>How does the child contribute to the group?</w:t>
            </w:r>
          </w:p>
        </w:tc>
        <w:tc>
          <w:tcPr>
            <w:tcW w:w="5245" w:type="dxa"/>
          </w:tcPr>
          <w:p w14:paraId="19140FE6" w14:textId="77777777" w:rsidR="00545983" w:rsidRDefault="00545983"/>
          <w:p w14:paraId="2F482958" w14:textId="77777777" w:rsidR="007C4FAF" w:rsidRDefault="007C4FAF"/>
          <w:p w14:paraId="79394AE7" w14:textId="7E66D70D" w:rsidR="007C4FAF" w:rsidRDefault="007C4FAF"/>
        </w:tc>
      </w:tr>
      <w:tr w:rsidR="00545983" w14:paraId="60AD4C37" w14:textId="77777777" w:rsidTr="0032132C">
        <w:tc>
          <w:tcPr>
            <w:tcW w:w="4786" w:type="dxa"/>
          </w:tcPr>
          <w:p w14:paraId="39ABD6D3" w14:textId="77777777" w:rsidR="00545983" w:rsidRDefault="00545983">
            <w:r>
              <w:lastRenderedPageBreak/>
              <w:t xml:space="preserve">Can the child </w:t>
            </w:r>
            <w:r w:rsidR="00CB4553">
              <w:t xml:space="preserve">recognise and articulate how they are feeling?  If not what strategies could you be using with the child </w:t>
            </w:r>
          </w:p>
        </w:tc>
        <w:tc>
          <w:tcPr>
            <w:tcW w:w="5245" w:type="dxa"/>
          </w:tcPr>
          <w:p w14:paraId="105D26FC" w14:textId="77777777" w:rsidR="00545983" w:rsidRDefault="00545983"/>
        </w:tc>
      </w:tr>
      <w:tr w:rsidR="00CB4553" w14:paraId="000C5843" w14:textId="77777777" w:rsidTr="0032132C">
        <w:tc>
          <w:tcPr>
            <w:tcW w:w="4786" w:type="dxa"/>
          </w:tcPr>
          <w:p w14:paraId="7351BC6F" w14:textId="77777777" w:rsidR="00020AF7" w:rsidRDefault="00CB4553">
            <w:r>
              <w:t xml:space="preserve">Can the child regulate their emotions?  </w:t>
            </w:r>
          </w:p>
        </w:tc>
        <w:tc>
          <w:tcPr>
            <w:tcW w:w="5245" w:type="dxa"/>
          </w:tcPr>
          <w:p w14:paraId="21B6E217" w14:textId="77777777" w:rsidR="00CB4553" w:rsidRDefault="00CB4553"/>
        </w:tc>
      </w:tr>
      <w:tr w:rsidR="00146200" w14:paraId="2128C479" w14:textId="77777777" w:rsidTr="009D6C07">
        <w:tc>
          <w:tcPr>
            <w:tcW w:w="10031" w:type="dxa"/>
            <w:gridSpan w:val="2"/>
            <w:shd w:val="clear" w:color="auto" w:fill="D9D9D9" w:themeFill="background1" w:themeFillShade="D9"/>
          </w:tcPr>
          <w:p w14:paraId="24949F2C" w14:textId="77777777" w:rsidR="00146200" w:rsidRDefault="00146200">
            <w:r>
              <w:t>Programming</w:t>
            </w:r>
          </w:p>
          <w:p w14:paraId="74A2B5E3" w14:textId="3B396997" w:rsidR="007C4FAF" w:rsidRDefault="007C4FAF"/>
        </w:tc>
      </w:tr>
      <w:tr w:rsidR="00146200" w14:paraId="65E85EAF" w14:textId="77777777" w:rsidTr="0032132C">
        <w:tc>
          <w:tcPr>
            <w:tcW w:w="4786" w:type="dxa"/>
          </w:tcPr>
          <w:p w14:paraId="34061293" w14:textId="77777777" w:rsidR="00146200" w:rsidRDefault="009D6C07" w:rsidP="00020AF7">
            <w:r>
              <w:t xml:space="preserve">Are the materials or experiences you offer the children open ended or closed (end </w:t>
            </w:r>
            <w:r w:rsidR="00020AF7">
              <w:t>product</w:t>
            </w:r>
            <w:r>
              <w:t>)</w:t>
            </w:r>
            <w:r w:rsidR="00020AF7">
              <w:t>?</w:t>
            </w:r>
            <w:r>
              <w:t xml:space="preserve"> </w:t>
            </w:r>
          </w:p>
        </w:tc>
        <w:tc>
          <w:tcPr>
            <w:tcW w:w="5245" w:type="dxa"/>
          </w:tcPr>
          <w:p w14:paraId="68036937" w14:textId="77777777" w:rsidR="00146200" w:rsidRDefault="00146200"/>
        </w:tc>
      </w:tr>
      <w:tr w:rsidR="009D6C07" w14:paraId="0F0E175B" w14:textId="77777777" w:rsidTr="0032132C">
        <w:tc>
          <w:tcPr>
            <w:tcW w:w="4786" w:type="dxa"/>
          </w:tcPr>
          <w:p w14:paraId="1E855B82" w14:textId="77777777" w:rsidR="00020AF7" w:rsidRDefault="00020AF7" w:rsidP="009D6C07">
            <w:r>
              <w:t>Does the program offer a range of challenges and age appropriate experiences that reflect the child’s stage of development and interests?</w:t>
            </w:r>
          </w:p>
        </w:tc>
        <w:tc>
          <w:tcPr>
            <w:tcW w:w="5245" w:type="dxa"/>
          </w:tcPr>
          <w:p w14:paraId="7D144E55" w14:textId="77777777" w:rsidR="009D6C07" w:rsidRDefault="009D6C07"/>
        </w:tc>
      </w:tr>
      <w:tr w:rsidR="0032132C" w14:paraId="213BBE2D" w14:textId="77777777" w:rsidTr="0032132C">
        <w:tc>
          <w:tcPr>
            <w:tcW w:w="4786" w:type="dxa"/>
          </w:tcPr>
          <w:p w14:paraId="2AA2B6EE" w14:textId="77777777" w:rsidR="0032132C" w:rsidRDefault="0032132C" w:rsidP="009D6C07">
            <w:r>
              <w:t xml:space="preserve">Mat times.  Consider the length of time.  </w:t>
            </w:r>
          </w:p>
          <w:p w14:paraId="3F509D21" w14:textId="77777777" w:rsidR="0032132C" w:rsidRDefault="0032132C" w:rsidP="009D6C07">
            <w:r>
              <w:t xml:space="preserve">Does the content cater to the children’s interests? </w:t>
            </w:r>
          </w:p>
          <w:p w14:paraId="12A8DE92" w14:textId="77777777" w:rsidR="0032132C" w:rsidRDefault="0032132C" w:rsidP="009D6C07">
            <w:r>
              <w:t>Is educator’s expectations age appropriate?</w:t>
            </w:r>
          </w:p>
          <w:p w14:paraId="736F49DF" w14:textId="77777777" w:rsidR="0032132C" w:rsidRDefault="0032132C" w:rsidP="009D6C07">
            <w:r>
              <w:t>Can children cope with large groups of children?</w:t>
            </w:r>
          </w:p>
        </w:tc>
        <w:tc>
          <w:tcPr>
            <w:tcW w:w="5245" w:type="dxa"/>
          </w:tcPr>
          <w:p w14:paraId="0F71F11E" w14:textId="77777777" w:rsidR="0032132C" w:rsidRDefault="0032132C"/>
        </w:tc>
      </w:tr>
      <w:tr w:rsidR="00F50870" w14:paraId="3135F53B" w14:textId="77777777" w:rsidTr="0032132C">
        <w:tc>
          <w:tcPr>
            <w:tcW w:w="4786" w:type="dxa"/>
          </w:tcPr>
          <w:p w14:paraId="0BFB999F" w14:textId="77777777" w:rsidR="00F50870" w:rsidRDefault="00F50870" w:rsidP="009D6C07">
            <w:r>
              <w:t>Have staff re-engaged with theory  and research to assist with understanding and developing strategies?</w:t>
            </w:r>
          </w:p>
        </w:tc>
        <w:tc>
          <w:tcPr>
            <w:tcW w:w="5245" w:type="dxa"/>
          </w:tcPr>
          <w:p w14:paraId="4E4110FF" w14:textId="77777777" w:rsidR="00F50870" w:rsidRDefault="00F50870"/>
        </w:tc>
      </w:tr>
      <w:tr w:rsidR="00A5166B" w14:paraId="31BAB64D" w14:textId="77777777" w:rsidTr="0032132C">
        <w:tc>
          <w:tcPr>
            <w:tcW w:w="4786" w:type="dxa"/>
          </w:tcPr>
          <w:p w14:paraId="7E0DB62A" w14:textId="77777777" w:rsidR="00A5166B" w:rsidRDefault="00A5166B" w:rsidP="009D6C07">
            <w:r>
              <w:t>Has staff looked for Professional development opportunities?</w:t>
            </w:r>
          </w:p>
        </w:tc>
        <w:tc>
          <w:tcPr>
            <w:tcW w:w="5245" w:type="dxa"/>
          </w:tcPr>
          <w:p w14:paraId="6F127260" w14:textId="77777777" w:rsidR="00A5166B" w:rsidRDefault="00A5166B"/>
        </w:tc>
      </w:tr>
      <w:tr w:rsidR="009D6C07" w14:paraId="3D3876B0" w14:textId="77777777" w:rsidTr="009D6C07">
        <w:tc>
          <w:tcPr>
            <w:tcW w:w="10031" w:type="dxa"/>
            <w:gridSpan w:val="2"/>
            <w:shd w:val="clear" w:color="auto" w:fill="D9D9D9" w:themeFill="background1" w:themeFillShade="D9"/>
          </w:tcPr>
          <w:p w14:paraId="5D3451F7" w14:textId="7EF7843A" w:rsidR="009D6C07" w:rsidRDefault="009D6C07">
            <w:r>
              <w:t>Self-assessment of Educators ability to redirect behaviour in a positive way</w:t>
            </w:r>
          </w:p>
          <w:p w14:paraId="62F07153" w14:textId="2D48CEDA" w:rsidR="007C4FAF" w:rsidRDefault="007C4FAF"/>
        </w:tc>
      </w:tr>
      <w:tr w:rsidR="009D6C07" w14:paraId="461F931D" w14:textId="77777777" w:rsidTr="0032132C">
        <w:tc>
          <w:tcPr>
            <w:tcW w:w="4786" w:type="dxa"/>
          </w:tcPr>
          <w:p w14:paraId="3A2E093E" w14:textId="77777777" w:rsidR="009D6C07" w:rsidRDefault="009D6C07" w:rsidP="009D6C07">
            <w:r>
              <w:t>When re-directing</w:t>
            </w:r>
            <w:r w:rsidR="00507058">
              <w:t xml:space="preserve"> behaviour</w:t>
            </w:r>
          </w:p>
          <w:p w14:paraId="1325580F" w14:textId="123D2949" w:rsidR="00507058" w:rsidRDefault="00507058" w:rsidP="009D6C07">
            <w:r>
              <w:t>Reflect on your</w:t>
            </w:r>
            <w:r w:rsidR="007C4FAF">
              <w:t>:</w:t>
            </w:r>
          </w:p>
          <w:p w14:paraId="1AAFE455" w14:textId="77777777" w:rsidR="00507058" w:rsidRDefault="00507058" w:rsidP="00507058">
            <w:pPr>
              <w:pStyle w:val="ListParagraph"/>
            </w:pPr>
            <w:r>
              <w:t>Tone of voice</w:t>
            </w:r>
          </w:p>
          <w:p w14:paraId="68D76326" w14:textId="77777777" w:rsidR="00507058" w:rsidRDefault="00507058" w:rsidP="00507058">
            <w:pPr>
              <w:pStyle w:val="ListParagraph"/>
            </w:pPr>
            <w:r>
              <w:t>Body Language</w:t>
            </w:r>
          </w:p>
          <w:p w14:paraId="2A039394" w14:textId="77777777" w:rsidR="00507058" w:rsidRDefault="00507058" w:rsidP="00507058">
            <w:pPr>
              <w:pStyle w:val="ListParagraph"/>
            </w:pPr>
            <w:r>
              <w:t>The type of language used</w:t>
            </w:r>
          </w:p>
          <w:p w14:paraId="66416862" w14:textId="77777777" w:rsidR="00507058" w:rsidRDefault="00507058" w:rsidP="00507058">
            <w:pPr>
              <w:pStyle w:val="ListParagraph"/>
            </w:pPr>
            <w:r>
              <w:t xml:space="preserve">Are you standing up or getting down to the child’s level?  </w:t>
            </w:r>
          </w:p>
          <w:p w14:paraId="764E6CB6" w14:textId="77777777" w:rsidR="00AF35FD" w:rsidRDefault="00AF35FD" w:rsidP="00507058">
            <w:pPr>
              <w:pStyle w:val="ListParagraph"/>
            </w:pPr>
            <w:r>
              <w:t>How is information delivered?  Is it called out from the end of the room or in close proximity to the individual you are talking too?</w:t>
            </w:r>
          </w:p>
          <w:p w14:paraId="39AD7EA6" w14:textId="77777777" w:rsidR="00ED21A7" w:rsidRDefault="00ED21A7" w:rsidP="00ED21A7">
            <w:pPr>
              <w:pStyle w:val="ListParagraph"/>
            </w:pPr>
            <w:r>
              <w:t>Has the staff</w:t>
            </w:r>
            <w:r w:rsidR="00122A7C">
              <w:t xml:space="preserve"> communicated expectations of children?</w:t>
            </w:r>
          </w:p>
          <w:p w14:paraId="4FE07BF2" w14:textId="77777777" w:rsidR="00317A55" w:rsidRDefault="00317A55" w:rsidP="00ED21A7">
            <w:pPr>
              <w:pStyle w:val="ListParagraph"/>
            </w:pPr>
            <w:r>
              <w:t>Are staff consistent?</w:t>
            </w:r>
          </w:p>
          <w:p w14:paraId="71FFE45A" w14:textId="77777777" w:rsidR="00317A55" w:rsidRDefault="00317A55" w:rsidP="00317A55">
            <w:pPr>
              <w:pStyle w:val="ListParagraph"/>
            </w:pPr>
            <w:r>
              <w:t>Do Staff acknowledge desirable behaviour?</w:t>
            </w:r>
          </w:p>
          <w:p w14:paraId="00E8510D" w14:textId="77777777" w:rsidR="0032132C" w:rsidRDefault="0032132C" w:rsidP="00317A55">
            <w:pPr>
              <w:pStyle w:val="ListParagraph"/>
            </w:pPr>
            <w:r>
              <w:t>Attitude of staff toward the child?</w:t>
            </w:r>
          </w:p>
        </w:tc>
        <w:tc>
          <w:tcPr>
            <w:tcW w:w="5245" w:type="dxa"/>
          </w:tcPr>
          <w:p w14:paraId="6B7A190A" w14:textId="77777777" w:rsidR="009D6C07" w:rsidRDefault="009D6C07"/>
        </w:tc>
      </w:tr>
      <w:tr w:rsidR="00AF35FD" w14:paraId="08938F80" w14:textId="77777777" w:rsidTr="00AF35FD">
        <w:tc>
          <w:tcPr>
            <w:tcW w:w="10031" w:type="dxa"/>
            <w:gridSpan w:val="2"/>
            <w:shd w:val="clear" w:color="auto" w:fill="D9D9D9" w:themeFill="background1" w:themeFillShade="D9"/>
          </w:tcPr>
          <w:p w14:paraId="6090C7AB" w14:textId="77777777" w:rsidR="007C4FAF" w:rsidRDefault="00AF35FD">
            <w:r>
              <w:t>Medical information</w:t>
            </w:r>
            <w:r w:rsidR="003B3D38">
              <w:t xml:space="preserve"> – Please </w:t>
            </w:r>
            <w:r w:rsidR="00020AF7">
              <w:t xml:space="preserve">receive parental permission to engage / consult with other support agencies. </w:t>
            </w:r>
          </w:p>
          <w:p w14:paraId="445B95ED" w14:textId="496270DE" w:rsidR="00AF35FD" w:rsidRDefault="00020AF7">
            <w:r>
              <w:t xml:space="preserve"> </w:t>
            </w:r>
          </w:p>
        </w:tc>
      </w:tr>
      <w:tr w:rsidR="009D6C07" w14:paraId="74EB7319" w14:textId="77777777" w:rsidTr="0032132C">
        <w:tc>
          <w:tcPr>
            <w:tcW w:w="4786" w:type="dxa"/>
          </w:tcPr>
          <w:p w14:paraId="1FF4D248" w14:textId="77777777" w:rsidR="009D6C07" w:rsidRDefault="00AF35FD" w:rsidP="009D6C07">
            <w:r>
              <w:t>Can the child Hear?</w:t>
            </w:r>
          </w:p>
        </w:tc>
        <w:tc>
          <w:tcPr>
            <w:tcW w:w="5245" w:type="dxa"/>
          </w:tcPr>
          <w:p w14:paraId="0E33D127" w14:textId="77777777" w:rsidR="009D6C07" w:rsidRDefault="009D6C07"/>
        </w:tc>
      </w:tr>
      <w:tr w:rsidR="009D6C07" w14:paraId="4CF74FD1" w14:textId="77777777" w:rsidTr="0032132C">
        <w:tc>
          <w:tcPr>
            <w:tcW w:w="4786" w:type="dxa"/>
          </w:tcPr>
          <w:p w14:paraId="07AB6D30" w14:textId="77777777" w:rsidR="00020AF7" w:rsidRDefault="00AF35FD" w:rsidP="00C941E7">
            <w:r>
              <w:t>Did the child have their 3 ½ year old assessments at the health nurse?  DO you need to re-engage them with the maternal and health nurse?</w:t>
            </w:r>
          </w:p>
        </w:tc>
        <w:tc>
          <w:tcPr>
            <w:tcW w:w="5245" w:type="dxa"/>
          </w:tcPr>
          <w:p w14:paraId="56887B84" w14:textId="77777777" w:rsidR="009D6C07" w:rsidRDefault="009D6C07"/>
        </w:tc>
      </w:tr>
      <w:tr w:rsidR="0032132C" w14:paraId="7E9154ED" w14:textId="77777777" w:rsidTr="0032132C">
        <w:tc>
          <w:tcPr>
            <w:tcW w:w="4786" w:type="dxa"/>
          </w:tcPr>
          <w:p w14:paraId="46BDEF19" w14:textId="77777777" w:rsidR="0032132C" w:rsidRDefault="0032132C" w:rsidP="00C941E7">
            <w:r>
              <w:t>Do you need to discuss the child’s behaviour with an ECKA Early Education Advisor?</w:t>
            </w:r>
          </w:p>
        </w:tc>
        <w:tc>
          <w:tcPr>
            <w:tcW w:w="5245" w:type="dxa"/>
          </w:tcPr>
          <w:p w14:paraId="7F8A7AAE" w14:textId="77777777" w:rsidR="0032132C" w:rsidRDefault="0032132C"/>
        </w:tc>
      </w:tr>
      <w:tr w:rsidR="00AF35FD" w14:paraId="066F6528" w14:textId="77777777" w:rsidTr="0032132C">
        <w:tc>
          <w:tcPr>
            <w:tcW w:w="4786" w:type="dxa"/>
          </w:tcPr>
          <w:p w14:paraId="287401B5" w14:textId="77777777" w:rsidR="00020AF7" w:rsidRDefault="00AF35FD" w:rsidP="009D6C07">
            <w:r>
              <w:t xml:space="preserve">Does a referral to a PSFO need to be </w:t>
            </w:r>
          </w:p>
          <w:p w14:paraId="05724F1B" w14:textId="77777777" w:rsidR="00020AF7" w:rsidRDefault="00020AF7" w:rsidP="009D6C07">
            <w:r>
              <w:t>Considered</w:t>
            </w:r>
            <w:r w:rsidR="00AF35FD">
              <w:t>?</w:t>
            </w:r>
          </w:p>
        </w:tc>
        <w:tc>
          <w:tcPr>
            <w:tcW w:w="5245" w:type="dxa"/>
          </w:tcPr>
          <w:p w14:paraId="0D5163D4" w14:textId="77777777" w:rsidR="00AF35FD" w:rsidRDefault="00AF35FD"/>
        </w:tc>
      </w:tr>
      <w:tr w:rsidR="00AF35FD" w14:paraId="2338CD84" w14:textId="77777777" w:rsidTr="0032132C">
        <w:tc>
          <w:tcPr>
            <w:tcW w:w="4786" w:type="dxa"/>
          </w:tcPr>
          <w:p w14:paraId="7A88584A" w14:textId="77777777" w:rsidR="00020AF7" w:rsidRDefault="00AF35FD" w:rsidP="00AF35FD">
            <w:r>
              <w:lastRenderedPageBreak/>
              <w:t>Do any other professionals need to be referred too?</w:t>
            </w:r>
          </w:p>
        </w:tc>
        <w:tc>
          <w:tcPr>
            <w:tcW w:w="5245" w:type="dxa"/>
          </w:tcPr>
          <w:p w14:paraId="5BB007E4" w14:textId="77777777" w:rsidR="00AF35FD" w:rsidRDefault="00AF35FD" w:rsidP="00D86C2F"/>
          <w:p w14:paraId="0B2B9D28" w14:textId="77777777" w:rsidR="00AF35FD" w:rsidRDefault="00AF35FD"/>
        </w:tc>
      </w:tr>
    </w:tbl>
    <w:p w14:paraId="55310D74" w14:textId="77777777" w:rsidR="00F64760" w:rsidRDefault="00F64760"/>
    <w:p w14:paraId="55DE0670" w14:textId="08D1C772" w:rsidR="0032132C" w:rsidRDefault="0032132C">
      <w:r>
        <w:t xml:space="preserve">Please note you can add your own reflective questioning to guide you when developing a child’s </w:t>
      </w:r>
      <w:r w:rsidR="007C4FAF">
        <w:t>Emotional Support</w:t>
      </w:r>
      <w:r w:rsidR="007C4FAF" w:rsidRPr="00E65AD7">
        <w:t xml:space="preserve"> </w:t>
      </w:r>
      <w:r w:rsidR="007C4FAF">
        <w:t>Plan</w:t>
      </w:r>
      <w:r>
        <w:t xml:space="preserve">.  </w:t>
      </w:r>
    </w:p>
    <w:sectPr w:rsidR="003213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775A9"/>
    <w:multiLevelType w:val="multilevel"/>
    <w:tmpl w:val="3172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55492"/>
    <w:multiLevelType w:val="hybridMultilevel"/>
    <w:tmpl w:val="4D704028"/>
    <w:lvl w:ilvl="0" w:tplc="0C090001">
      <w:start w:val="1"/>
      <w:numFmt w:val="bullet"/>
      <w:lvlText w:val=""/>
      <w:lvlJc w:val="left"/>
      <w:pPr>
        <w:ind w:left="440" w:hanging="360"/>
      </w:pPr>
      <w:rPr>
        <w:rFonts w:ascii="Symbol" w:hAnsi="Symbol" w:hint="default"/>
      </w:rPr>
    </w:lvl>
    <w:lvl w:ilvl="1" w:tplc="0C090003" w:tentative="1">
      <w:start w:val="1"/>
      <w:numFmt w:val="bullet"/>
      <w:lvlText w:val="o"/>
      <w:lvlJc w:val="left"/>
      <w:pPr>
        <w:ind w:left="1160" w:hanging="360"/>
      </w:pPr>
      <w:rPr>
        <w:rFonts w:ascii="Courier New" w:hAnsi="Courier New" w:cs="Courier New"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abstractNum w:abstractNumId="2" w15:restartNumberingAfterBreak="0">
    <w:nsid w:val="3C3C11BE"/>
    <w:multiLevelType w:val="hybridMultilevel"/>
    <w:tmpl w:val="CBC0184A"/>
    <w:lvl w:ilvl="0" w:tplc="0C090001">
      <w:start w:val="1"/>
      <w:numFmt w:val="bullet"/>
      <w:lvlText w:val=""/>
      <w:lvlJc w:val="left"/>
      <w:pPr>
        <w:ind w:left="1160" w:hanging="360"/>
      </w:pPr>
      <w:rPr>
        <w:rFonts w:ascii="Symbol" w:hAnsi="Symbol" w:hint="default"/>
      </w:rPr>
    </w:lvl>
    <w:lvl w:ilvl="1" w:tplc="0C090003" w:tentative="1">
      <w:start w:val="1"/>
      <w:numFmt w:val="bullet"/>
      <w:lvlText w:val="o"/>
      <w:lvlJc w:val="left"/>
      <w:pPr>
        <w:ind w:left="1880" w:hanging="360"/>
      </w:pPr>
      <w:rPr>
        <w:rFonts w:ascii="Courier New" w:hAnsi="Courier New" w:cs="Courier New" w:hint="default"/>
      </w:rPr>
    </w:lvl>
    <w:lvl w:ilvl="2" w:tplc="0C090005" w:tentative="1">
      <w:start w:val="1"/>
      <w:numFmt w:val="bullet"/>
      <w:lvlText w:val=""/>
      <w:lvlJc w:val="left"/>
      <w:pPr>
        <w:ind w:left="2600" w:hanging="360"/>
      </w:pPr>
      <w:rPr>
        <w:rFonts w:ascii="Wingdings" w:hAnsi="Wingdings" w:hint="default"/>
      </w:rPr>
    </w:lvl>
    <w:lvl w:ilvl="3" w:tplc="0C090001" w:tentative="1">
      <w:start w:val="1"/>
      <w:numFmt w:val="bullet"/>
      <w:lvlText w:val=""/>
      <w:lvlJc w:val="left"/>
      <w:pPr>
        <w:ind w:left="3320" w:hanging="360"/>
      </w:pPr>
      <w:rPr>
        <w:rFonts w:ascii="Symbol" w:hAnsi="Symbol" w:hint="default"/>
      </w:rPr>
    </w:lvl>
    <w:lvl w:ilvl="4" w:tplc="0C090003" w:tentative="1">
      <w:start w:val="1"/>
      <w:numFmt w:val="bullet"/>
      <w:lvlText w:val="o"/>
      <w:lvlJc w:val="left"/>
      <w:pPr>
        <w:ind w:left="4040" w:hanging="360"/>
      </w:pPr>
      <w:rPr>
        <w:rFonts w:ascii="Courier New" w:hAnsi="Courier New" w:cs="Courier New" w:hint="default"/>
      </w:rPr>
    </w:lvl>
    <w:lvl w:ilvl="5" w:tplc="0C090005" w:tentative="1">
      <w:start w:val="1"/>
      <w:numFmt w:val="bullet"/>
      <w:lvlText w:val=""/>
      <w:lvlJc w:val="left"/>
      <w:pPr>
        <w:ind w:left="4760" w:hanging="360"/>
      </w:pPr>
      <w:rPr>
        <w:rFonts w:ascii="Wingdings" w:hAnsi="Wingdings" w:hint="default"/>
      </w:rPr>
    </w:lvl>
    <w:lvl w:ilvl="6" w:tplc="0C090001" w:tentative="1">
      <w:start w:val="1"/>
      <w:numFmt w:val="bullet"/>
      <w:lvlText w:val=""/>
      <w:lvlJc w:val="left"/>
      <w:pPr>
        <w:ind w:left="5480" w:hanging="360"/>
      </w:pPr>
      <w:rPr>
        <w:rFonts w:ascii="Symbol" w:hAnsi="Symbol" w:hint="default"/>
      </w:rPr>
    </w:lvl>
    <w:lvl w:ilvl="7" w:tplc="0C090003" w:tentative="1">
      <w:start w:val="1"/>
      <w:numFmt w:val="bullet"/>
      <w:lvlText w:val="o"/>
      <w:lvlJc w:val="left"/>
      <w:pPr>
        <w:ind w:left="6200" w:hanging="360"/>
      </w:pPr>
      <w:rPr>
        <w:rFonts w:ascii="Courier New" w:hAnsi="Courier New" w:cs="Courier New" w:hint="default"/>
      </w:rPr>
    </w:lvl>
    <w:lvl w:ilvl="8" w:tplc="0C090005" w:tentative="1">
      <w:start w:val="1"/>
      <w:numFmt w:val="bullet"/>
      <w:lvlText w:val=""/>
      <w:lvlJc w:val="left"/>
      <w:pPr>
        <w:ind w:left="6920" w:hanging="360"/>
      </w:pPr>
      <w:rPr>
        <w:rFonts w:ascii="Wingdings" w:hAnsi="Wingdings" w:hint="default"/>
      </w:rPr>
    </w:lvl>
  </w:abstractNum>
  <w:abstractNum w:abstractNumId="3" w15:restartNumberingAfterBreak="0">
    <w:nsid w:val="47FE200B"/>
    <w:multiLevelType w:val="hybridMultilevel"/>
    <w:tmpl w:val="0D3405DC"/>
    <w:lvl w:ilvl="0" w:tplc="99B2E452">
      <w:start w:val="1"/>
      <w:numFmt w:val="bullet"/>
      <w:pStyle w:val="ListParagraph"/>
      <w:lvlText w:val=""/>
      <w:lvlJc w:val="left"/>
      <w:pPr>
        <w:ind w:left="1080" w:hanging="72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5A19346B"/>
    <w:multiLevelType w:val="hybridMultilevel"/>
    <w:tmpl w:val="253E33F0"/>
    <w:lvl w:ilvl="0" w:tplc="0C090001">
      <w:start w:val="1"/>
      <w:numFmt w:val="bullet"/>
      <w:lvlText w:val=""/>
      <w:lvlJc w:val="left"/>
      <w:pPr>
        <w:ind w:left="440" w:hanging="360"/>
      </w:pPr>
      <w:rPr>
        <w:rFonts w:ascii="Symbol" w:hAnsi="Symbol" w:hint="default"/>
      </w:rPr>
    </w:lvl>
    <w:lvl w:ilvl="1" w:tplc="0C090003" w:tentative="1">
      <w:start w:val="1"/>
      <w:numFmt w:val="bullet"/>
      <w:lvlText w:val="o"/>
      <w:lvlJc w:val="left"/>
      <w:pPr>
        <w:ind w:left="1160" w:hanging="360"/>
      </w:pPr>
      <w:rPr>
        <w:rFonts w:ascii="Courier New" w:hAnsi="Courier New" w:cs="Courier New"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abstractNum w:abstractNumId="5" w15:restartNumberingAfterBreak="0">
    <w:nsid w:val="5E3E29FF"/>
    <w:multiLevelType w:val="hybridMultilevel"/>
    <w:tmpl w:val="B10EF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2C4A37"/>
    <w:multiLevelType w:val="hybridMultilevel"/>
    <w:tmpl w:val="779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4"/>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60"/>
    <w:rsid w:val="00020AF7"/>
    <w:rsid w:val="00030E41"/>
    <w:rsid w:val="00122A7C"/>
    <w:rsid w:val="00146200"/>
    <w:rsid w:val="00244157"/>
    <w:rsid w:val="00257313"/>
    <w:rsid w:val="00257529"/>
    <w:rsid w:val="00272EA8"/>
    <w:rsid w:val="002A7178"/>
    <w:rsid w:val="00317A55"/>
    <w:rsid w:val="0032132C"/>
    <w:rsid w:val="003B3D38"/>
    <w:rsid w:val="00507058"/>
    <w:rsid w:val="00545983"/>
    <w:rsid w:val="00575843"/>
    <w:rsid w:val="006D15BC"/>
    <w:rsid w:val="006F7471"/>
    <w:rsid w:val="007C4FAF"/>
    <w:rsid w:val="00827791"/>
    <w:rsid w:val="009A7EFF"/>
    <w:rsid w:val="009D6C07"/>
    <w:rsid w:val="009E0B51"/>
    <w:rsid w:val="00A017E9"/>
    <w:rsid w:val="00A5166B"/>
    <w:rsid w:val="00A655A9"/>
    <w:rsid w:val="00A946F4"/>
    <w:rsid w:val="00AF35FD"/>
    <w:rsid w:val="00C109E6"/>
    <w:rsid w:val="00C941E7"/>
    <w:rsid w:val="00CB4553"/>
    <w:rsid w:val="00CD3BD9"/>
    <w:rsid w:val="00D4296E"/>
    <w:rsid w:val="00D86C2F"/>
    <w:rsid w:val="00DA4F65"/>
    <w:rsid w:val="00E25648"/>
    <w:rsid w:val="00E57BB0"/>
    <w:rsid w:val="00E966B6"/>
    <w:rsid w:val="00ED21A7"/>
    <w:rsid w:val="00F50870"/>
    <w:rsid w:val="00F647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B102"/>
  <w15:docId w15:val="{284BF2F3-55FA-4C20-A2A2-73481E1C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7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Heading1"/>
    <w:next w:val="Normal"/>
    <w:link w:val="Heading4Char"/>
    <w:qFormat/>
    <w:rsid w:val="00F64760"/>
    <w:pPr>
      <w:spacing w:before="300" w:after="120" w:line="280" w:lineRule="atLeast"/>
      <w:outlineLvl w:val="3"/>
    </w:pPr>
    <w:rPr>
      <w:rFonts w:ascii="Arial" w:eastAsia="Calibri" w:hAnsi="Arial" w:cs="Times New Roman"/>
      <w:b w:val="0"/>
      <w:bCs w:val="0"/>
      <w:i/>
      <w:color w:val="auto"/>
      <w:kern w:val="28"/>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64760"/>
    <w:rPr>
      <w:rFonts w:ascii="Arial" w:eastAsia="Calibri" w:hAnsi="Arial" w:cs="Times New Roman"/>
      <w:i/>
      <w:kern w:val="28"/>
      <w:sz w:val="26"/>
    </w:rPr>
  </w:style>
  <w:style w:type="paragraph" w:styleId="ListParagraph">
    <w:name w:val="List Paragraph"/>
    <w:basedOn w:val="Normal"/>
    <w:uiPriority w:val="34"/>
    <w:qFormat/>
    <w:rsid w:val="00F64760"/>
    <w:pPr>
      <w:numPr>
        <w:numId w:val="1"/>
      </w:numPr>
      <w:spacing w:before="20"/>
      <w:contextualSpacing/>
    </w:pPr>
    <w:rPr>
      <w:rFonts w:ascii="Calibri" w:eastAsia="Calibri" w:hAnsi="Calibri" w:cs="Times New Roman"/>
      <w:szCs w:val="24"/>
    </w:rPr>
  </w:style>
  <w:style w:type="character" w:customStyle="1" w:styleId="Heading1Char">
    <w:name w:val="Heading 1 Char"/>
    <w:basedOn w:val="DefaultParagraphFont"/>
    <w:link w:val="Heading1"/>
    <w:uiPriority w:val="9"/>
    <w:rsid w:val="00F64760"/>
    <w:rPr>
      <w:rFonts w:asciiTheme="majorHAnsi" w:eastAsiaTheme="majorEastAsia" w:hAnsiTheme="majorHAnsi" w:cstheme="majorBidi"/>
      <w:b/>
      <w:bCs/>
      <w:color w:val="365F91" w:themeColor="accent1" w:themeShade="BF"/>
      <w:sz w:val="28"/>
      <w:szCs w:val="28"/>
    </w:rPr>
  </w:style>
  <w:style w:type="paragraph" w:customStyle="1" w:styleId="Pa17">
    <w:name w:val="Pa17"/>
    <w:basedOn w:val="Normal"/>
    <w:next w:val="Normal"/>
    <w:uiPriority w:val="99"/>
    <w:rsid w:val="00D4296E"/>
    <w:pPr>
      <w:autoSpaceDE w:val="0"/>
      <w:autoSpaceDN w:val="0"/>
      <w:adjustRightInd w:val="0"/>
      <w:spacing w:after="0" w:line="211" w:lineRule="atLeast"/>
    </w:pPr>
    <w:rPr>
      <w:rFonts w:ascii="Wingdings" w:hAnsi="Wingdings"/>
      <w:sz w:val="24"/>
      <w:szCs w:val="24"/>
    </w:rPr>
  </w:style>
  <w:style w:type="character" w:customStyle="1" w:styleId="A8">
    <w:name w:val="A8"/>
    <w:uiPriority w:val="99"/>
    <w:rsid w:val="00D4296E"/>
    <w:rPr>
      <w:rFonts w:cs="Wingdings"/>
      <w:color w:val="000000"/>
      <w:sz w:val="21"/>
      <w:szCs w:val="21"/>
    </w:rPr>
  </w:style>
  <w:style w:type="paragraph" w:styleId="BalloonText">
    <w:name w:val="Balloon Text"/>
    <w:basedOn w:val="Normal"/>
    <w:link w:val="BalloonTextChar"/>
    <w:uiPriority w:val="99"/>
    <w:semiHidden/>
    <w:unhideWhenUsed/>
    <w:rsid w:val="00E57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B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371806">
      <w:bodyDiv w:val="1"/>
      <w:marLeft w:val="0"/>
      <w:marRight w:val="0"/>
      <w:marTop w:val="0"/>
      <w:marBottom w:val="0"/>
      <w:divBdr>
        <w:top w:val="none" w:sz="0" w:space="0" w:color="auto"/>
        <w:left w:val="none" w:sz="0" w:space="0" w:color="auto"/>
        <w:bottom w:val="none" w:sz="0" w:space="0" w:color="auto"/>
        <w:right w:val="none" w:sz="0" w:space="0" w:color="auto"/>
      </w:divBdr>
      <w:divsChild>
        <w:div w:id="516970927">
          <w:marLeft w:val="0"/>
          <w:marRight w:val="0"/>
          <w:marTop w:val="0"/>
          <w:marBottom w:val="0"/>
          <w:divBdr>
            <w:top w:val="none" w:sz="0" w:space="0" w:color="auto"/>
            <w:left w:val="none" w:sz="0" w:space="0" w:color="auto"/>
            <w:bottom w:val="none" w:sz="0" w:space="0" w:color="auto"/>
            <w:right w:val="none" w:sz="0" w:space="0" w:color="auto"/>
          </w:divBdr>
          <w:divsChild>
            <w:div w:id="348795401">
              <w:marLeft w:val="0"/>
              <w:marRight w:val="0"/>
              <w:marTop w:val="0"/>
              <w:marBottom w:val="0"/>
              <w:divBdr>
                <w:top w:val="none" w:sz="0" w:space="0" w:color="auto"/>
                <w:left w:val="none" w:sz="0" w:space="0" w:color="auto"/>
                <w:bottom w:val="none" w:sz="0" w:space="0" w:color="auto"/>
                <w:right w:val="none" w:sz="0" w:space="0" w:color="auto"/>
              </w:divBdr>
              <w:divsChild>
                <w:div w:id="594099175">
                  <w:marLeft w:val="0"/>
                  <w:marRight w:val="0"/>
                  <w:marTop w:val="0"/>
                  <w:marBottom w:val="0"/>
                  <w:divBdr>
                    <w:top w:val="none" w:sz="0" w:space="0" w:color="auto"/>
                    <w:left w:val="none" w:sz="0" w:space="0" w:color="auto"/>
                    <w:bottom w:val="none" w:sz="0" w:space="0" w:color="auto"/>
                    <w:right w:val="none" w:sz="0" w:space="0" w:color="auto"/>
                  </w:divBdr>
                  <w:divsChild>
                    <w:div w:id="354307482">
                      <w:marLeft w:val="0"/>
                      <w:marRight w:val="0"/>
                      <w:marTop w:val="0"/>
                      <w:marBottom w:val="0"/>
                      <w:divBdr>
                        <w:top w:val="none" w:sz="0" w:space="0" w:color="auto"/>
                        <w:left w:val="none" w:sz="0" w:space="0" w:color="auto"/>
                        <w:bottom w:val="none" w:sz="0" w:space="0" w:color="auto"/>
                        <w:right w:val="none" w:sz="0" w:space="0" w:color="auto"/>
                      </w:divBdr>
                      <w:divsChild>
                        <w:div w:id="1418209186">
                          <w:marLeft w:val="0"/>
                          <w:marRight w:val="0"/>
                          <w:marTop w:val="0"/>
                          <w:marBottom w:val="0"/>
                          <w:divBdr>
                            <w:top w:val="none" w:sz="0" w:space="0" w:color="auto"/>
                            <w:left w:val="none" w:sz="0" w:space="0" w:color="auto"/>
                            <w:bottom w:val="none" w:sz="0" w:space="0" w:color="auto"/>
                            <w:right w:val="none" w:sz="0" w:space="0" w:color="auto"/>
                          </w:divBdr>
                          <w:divsChild>
                            <w:div w:id="173692953">
                              <w:marLeft w:val="0"/>
                              <w:marRight w:val="0"/>
                              <w:marTop w:val="0"/>
                              <w:marBottom w:val="0"/>
                              <w:divBdr>
                                <w:top w:val="none" w:sz="0" w:space="0" w:color="auto"/>
                                <w:left w:val="none" w:sz="0" w:space="0" w:color="auto"/>
                                <w:bottom w:val="none" w:sz="0" w:space="0" w:color="auto"/>
                                <w:right w:val="none" w:sz="0" w:space="0" w:color="auto"/>
                              </w:divBdr>
                              <w:divsChild>
                                <w:div w:id="660743371">
                                  <w:marLeft w:val="0"/>
                                  <w:marRight w:val="0"/>
                                  <w:marTop w:val="0"/>
                                  <w:marBottom w:val="0"/>
                                  <w:divBdr>
                                    <w:top w:val="none" w:sz="0" w:space="0" w:color="auto"/>
                                    <w:left w:val="none" w:sz="0" w:space="0" w:color="auto"/>
                                    <w:bottom w:val="none" w:sz="0" w:space="0" w:color="auto"/>
                                    <w:right w:val="none" w:sz="0" w:space="0" w:color="auto"/>
                                  </w:divBdr>
                                  <w:divsChild>
                                    <w:div w:id="1523586117">
                                      <w:marLeft w:val="0"/>
                                      <w:marRight w:val="0"/>
                                      <w:marTop w:val="0"/>
                                      <w:marBottom w:val="0"/>
                                      <w:divBdr>
                                        <w:top w:val="none" w:sz="0" w:space="0" w:color="auto"/>
                                        <w:left w:val="none" w:sz="0" w:space="0" w:color="auto"/>
                                        <w:bottom w:val="none" w:sz="0" w:space="0" w:color="auto"/>
                                        <w:right w:val="none" w:sz="0" w:space="0" w:color="auto"/>
                                      </w:divBdr>
                                      <w:divsChild>
                                        <w:div w:id="761924067">
                                          <w:marLeft w:val="0"/>
                                          <w:marRight w:val="0"/>
                                          <w:marTop w:val="0"/>
                                          <w:marBottom w:val="0"/>
                                          <w:divBdr>
                                            <w:top w:val="none" w:sz="0" w:space="0" w:color="auto"/>
                                            <w:left w:val="none" w:sz="0" w:space="0" w:color="auto"/>
                                            <w:bottom w:val="none" w:sz="0" w:space="0" w:color="auto"/>
                                            <w:right w:val="none" w:sz="0" w:space="0" w:color="auto"/>
                                          </w:divBdr>
                                          <w:divsChild>
                                            <w:div w:id="1246768349">
                                              <w:marLeft w:val="0"/>
                                              <w:marRight w:val="0"/>
                                              <w:marTop w:val="0"/>
                                              <w:marBottom w:val="0"/>
                                              <w:divBdr>
                                                <w:top w:val="none" w:sz="0" w:space="0" w:color="auto"/>
                                                <w:left w:val="none" w:sz="0" w:space="0" w:color="auto"/>
                                                <w:bottom w:val="none" w:sz="0" w:space="0" w:color="auto"/>
                                                <w:right w:val="none" w:sz="0" w:space="0" w:color="auto"/>
                                              </w:divBdr>
                                              <w:divsChild>
                                                <w:div w:id="710300653">
                                                  <w:marLeft w:val="0"/>
                                                  <w:marRight w:val="0"/>
                                                  <w:marTop w:val="0"/>
                                                  <w:marBottom w:val="0"/>
                                                  <w:divBdr>
                                                    <w:top w:val="none" w:sz="0" w:space="0" w:color="auto"/>
                                                    <w:left w:val="none" w:sz="0" w:space="0" w:color="auto"/>
                                                    <w:bottom w:val="none" w:sz="0" w:space="0" w:color="auto"/>
                                                    <w:right w:val="none" w:sz="0" w:space="0" w:color="auto"/>
                                                  </w:divBdr>
                                                  <w:divsChild>
                                                    <w:div w:id="1262689610">
                                                      <w:marLeft w:val="0"/>
                                                      <w:marRight w:val="0"/>
                                                      <w:marTop w:val="300"/>
                                                      <w:marBottom w:val="0"/>
                                                      <w:divBdr>
                                                        <w:top w:val="none" w:sz="0" w:space="0" w:color="auto"/>
                                                        <w:left w:val="none" w:sz="0" w:space="0" w:color="auto"/>
                                                        <w:bottom w:val="none" w:sz="0" w:space="0" w:color="auto"/>
                                                        <w:right w:val="none" w:sz="0" w:space="0" w:color="auto"/>
                                                      </w:divBdr>
                                                      <w:divsChild>
                                                        <w:div w:id="5578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 Geurts</cp:lastModifiedBy>
  <cp:revision>2</cp:revision>
  <cp:lastPrinted>2017-02-02T00:04:00Z</cp:lastPrinted>
  <dcterms:created xsi:type="dcterms:W3CDTF">2021-02-24T03:25:00Z</dcterms:created>
  <dcterms:modified xsi:type="dcterms:W3CDTF">2021-02-24T03:25:00Z</dcterms:modified>
</cp:coreProperties>
</file>