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B179E" w14:textId="77777777" w:rsidR="0074696E" w:rsidRPr="004C6EEE" w:rsidRDefault="006F5E09" w:rsidP="00AD784C">
      <w:pPr>
        <w:pStyle w:val="Spacerparatopoffirstpage"/>
      </w:pPr>
      <w:r>
        <w:rPr>
          <w:lang w:eastAsia="en-AU"/>
        </w:rPr>
        <w:drawing>
          <wp:anchor distT="0" distB="0" distL="114300" distR="114300" simplePos="0" relativeHeight="251657728" behindDoc="1" locked="1" layoutInCell="0" allowOverlap="1" wp14:anchorId="568BD8E8" wp14:editId="4E0D1585">
            <wp:simplePos x="0" y="0"/>
            <wp:positionH relativeFrom="page">
              <wp:posOffset>0</wp:posOffset>
            </wp:positionH>
            <wp:positionV relativeFrom="page">
              <wp:posOffset>0</wp:posOffset>
            </wp:positionV>
            <wp:extent cx="7563485" cy="2072640"/>
            <wp:effectExtent l="0" t="0" r="0" b="0"/>
            <wp:wrapNone/>
            <wp:docPr id="29" name="Picture 29" descr="Decor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612A4" w14:textId="77777777"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752F4D01" w14:textId="77777777" w:rsidTr="001C277E">
        <w:trPr>
          <w:trHeight w:val="1247"/>
        </w:trPr>
        <w:tc>
          <w:tcPr>
            <w:tcW w:w="8046" w:type="dxa"/>
            <w:shd w:val="clear" w:color="auto" w:fill="auto"/>
            <w:vAlign w:val="bottom"/>
          </w:tcPr>
          <w:p w14:paraId="7E85FC5C" w14:textId="77777777" w:rsidR="00AD784C" w:rsidRPr="00161AA0" w:rsidRDefault="00CE0ADE" w:rsidP="00A91406">
            <w:pPr>
              <w:pStyle w:val="DHHSmainheading"/>
            </w:pPr>
            <w:r>
              <w:t>Grace period eligibility assessment form</w:t>
            </w:r>
          </w:p>
        </w:tc>
      </w:tr>
      <w:tr w:rsidR="00AD784C" w14:paraId="42F45626" w14:textId="77777777" w:rsidTr="00357B4E">
        <w:trPr>
          <w:trHeight w:hRule="exact" w:val="1162"/>
        </w:trPr>
        <w:tc>
          <w:tcPr>
            <w:tcW w:w="8046" w:type="dxa"/>
            <w:shd w:val="clear" w:color="auto" w:fill="auto"/>
            <w:tcMar>
              <w:top w:w="170" w:type="dxa"/>
              <w:bottom w:w="510" w:type="dxa"/>
            </w:tcMar>
          </w:tcPr>
          <w:p w14:paraId="32AA1BAC" w14:textId="4D888608" w:rsidR="00357B4E" w:rsidRPr="00AD784C" w:rsidRDefault="0012159F" w:rsidP="00357B4E">
            <w:pPr>
              <w:pStyle w:val="DHHSmainsubheading"/>
              <w:rPr>
                <w:szCs w:val="28"/>
              </w:rPr>
            </w:pPr>
            <w:r>
              <w:rPr>
                <w:szCs w:val="28"/>
              </w:rPr>
              <w:t xml:space="preserve">A resource of the </w:t>
            </w:r>
            <w:r>
              <w:rPr>
                <w:b/>
                <w:szCs w:val="28"/>
              </w:rPr>
              <w:t>Immunisation enrolment toolkit</w:t>
            </w:r>
            <w:r>
              <w:rPr>
                <w:szCs w:val="28"/>
              </w:rPr>
              <w:t xml:space="preserve"> </w:t>
            </w:r>
            <w:r>
              <w:rPr>
                <w:szCs w:val="28"/>
              </w:rPr>
              <w:br/>
              <w:t>for early childhood education and care services in Victoria</w:t>
            </w:r>
          </w:p>
        </w:tc>
      </w:tr>
    </w:tbl>
    <w:p w14:paraId="044DF22C" w14:textId="77777777" w:rsidR="0012159F" w:rsidRDefault="0012159F" w:rsidP="00CE0ADE">
      <w:pPr>
        <w:pStyle w:val="Heading1"/>
        <w:sectPr w:rsidR="0012159F"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p>
    <w:p w14:paraId="6D2BFC17" w14:textId="2A226373" w:rsidR="00CE0ADE" w:rsidRDefault="00CE0ADE" w:rsidP="00CE0ADE">
      <w:pPr>
        <w:pStyle w:val="Heading1"/>
      </w:pPr>
      <w:r>
        <w:t>Using this form</w:t>
      </w:r>
    </w:p>
    <w:p w14:paraId="4B72EA7A" w14:textId="77777777" w:rsidR="00CE0ADE" w:rsidRPr="00702908" w:rsidRDefault="00CE0ADE" w:rsidP="00CE0ADE">
      <w:pPr>
        <w:pStyle w:val="DHHSbody"/>
      </w:pPr>
      <w:r w:rsidRPr="00702908">
        <w:t>If used, this form should be completed by the children’s service while interviewing the parent/carer if acceptable documentation has not been provided for enrolment.</w:t>
      </w:r>
    </w:p>
    <w:p w14:paraId="129A285C" w14:textId="3B9BB760" w:rsidR="00CE0ADE" w:rsidRPr="00702908" w:rsidRDefault="00CE0ADE" w:rsidP="00CE0ADE">
      <w:pPr>
        <w:pStyle w:val="DHHSbody"/>
      </w:pPr>
      <w:r w:rsidRPr="00702908">
        <w:t>Staff should be aware that some of the questions on this form</w:t>
      </w:r>
      <w:r w:rsidR="00447583">
        <w:t>:</w:t>
      </w:r>
    </w:p>
    <w:p w14:paraId="3F0B0353" w14:textId="6B87047E" w:rsidR="00CE0ADE" w:rsidRPr="00702908" w:rsidRDefault="00CE0ADE" w:rsidP="00CE0ADE">
      <w:pPr>
        <w:pStyle w:val="DHHSbullet1"/>
      </w:pPr>
      <w:r w:rsidRPr="00702908">
        <w:t xml:space="preserve">may have already been asked on other enrolment documentation </w:t>
      </w:r>
      <w:r w:rsidR="00447583">
        <w:t>that</w:t>
      </w:r>
      <w:r w:rsidR="00447583" w:rsidRPr="00702908">
        <w:t xml:space="preserve"> </w:t>
      </w:r>
      <w:r w:rsidRPr="00702908">
        <w:t>may indicate they are eligible for the grace period. If this is the case, the assessment form may not be necessary</w:t>
      </w:r>
    </w:p>
    <w:p w14:paraId="248B5FF2" w14:textId="77777777" w:rsidR="00CE0ADE" w:rsidRPr="00702908" w:rsidRDefault="00CE0ADE" w:rsidP="00CE0ADE">
      <w:pPr>
        <w:pStyle w:val="DHHSbullet1lastline"/>
      </w:pPr>
      <w:r w:rsidRPr="00702908">
        <w:t>may raise sensitive issues about a family’s circumstances, so should be handled with appropriate care.</w:t>
      </w:r>
    </w:p>
    <w:p w14:paraId="11EC83C2" w14:textId="46CFB054" w:rsidR="00CE0ADE" w:rsidRPr="00702908" w:rsidRDefault="00CE0ADE" w:rsidP="00CE0ADE">
      <w:pPr>
        <w:pStyle w:val="DHHSbody"/>
      </w:pPr>
      <w:r w:rsidRPr="00702908">
        <w:t>If the parent/carer answers ‘yes’ to one or more of the questions on the form overleaf, the child is</w:t>
      </w:r>
      <w:r>
        <w:t xml:space="preserve"> </w:t>
      </w:r>
      <w:r w:rsidRPr="00702908">
        <w:t>eligible for the grace period. If any question is answered ‘yes’</w:t>
      </w:r>
      <w:r w:rsidR="00447583">
        <w:t>,</w:t>
      </w:r>
      <w:r w:rsidRPr="00702908">
        <w:t xml:space="preserve"> it is not necessary to ask any of the</w:t>
      </w:r>
      <w:r>
        <w:t xml:space="preserve"> </w:t>
      </w:r>
      <w:r w:rsidRPr="00702908">
        <w:t>other questions.</w:t>
      </w:r>
    </w:p>
    <w:p w14:paraId="39876FD6" w14:textId="77777777" w:rsidR="00CE0ADE" w:rsidRPr="00702908" w:rsidRDefault="00CE0ADE" w:rsidP="00CE0ADE">
      <w:pPr>
        <w:pStyle w:val="DHHSbody"/>
      </w:pPr>
      <w:r w:rsidRPr="00702908">
        <w:t>It is recommended that staff start the conversation by explaining to the parent/carer the reason they</w:t>
      </w:r>
      <w:r>
        <w:t xml:space="preserve"> </w:t>
      </w:r>
      <w:r w:rsidRPr="00702908">
        <w:t>are asking the questions: to determine whether the child can be enrolled under the grace period</w:t>
      </w:r>
      <w:r>
        <w:t xml:space="preserve"> </w:t>
      </w:r>
      <w:r w:rsidRPr="00702908">
        <w:t>provision, which allows 16 weeks for the family to undertake vaccination and/or obtain an acceptable</w:t>
      </w:r>
      <w:r>
        <w:t xml:space="preserve"> </w:t>
      </w:r>
      <w:r w:rsidRPr="00702908">
        <w:t>immunisation status certificate. This can also be a chance for the family to get some extra help if</w:t>
      </w:r>
      <w:r>
        <w:t xml:space="preserve"> </w:t>
      </w:r>
      <w:r w:rsidRPr="00702908">
        <w:t>they need it.</w:t>
      </w:r>
    </w:p>
    <w:p w14:paraId="1BDA2DBA" w14:textId="77777777" w:rsidR="00CE0ADE" w:rsidRPr="00CE0ADE" w:rsidRDefault="00CE0ADE" w:rsidP="00CE0ADE">
      <w:pPr>
        <w:pStyle w:val="DHHSbody"/>
        <w:rPr>
          <w:b/>
        </w:rPr>
      </w:pPr>
      <w:r w:rsidRPr="00CE0ADE">
        <w:rPr>
          <w:b/>
        </w:rPr>
        <w:t>If used, a copy of this completed form should be kept with the child’s enrolment record.</w:t>
      </w:r>
    </w:p>
    <w:p w14:paraId="1C18E8E7" w14:textId="77777777" w:rsidR="00CE0ADE" w:rsidRDefault="00CE0ADE" w:rsidP="00CE0ADE">
      <w:pPr>
        <w:pStyle w:val="Heading1"/>
      </w:pPr>
      <w:r w:rsidRPr="00702908">
        <w:t xml:space="preserve">Sensitive questions </w:t>
      </w:r>
      <w:r>
        <w:t>–</w:t>
      </w:r>
      <w:r w:rsidRPr="00702908">
        <w:t xml:space="preserve"> guidance</w:t>
      </w:r>
    </w:p>
    <w:p w14:paraId="02AB9F78" w14:textId="77777777" w:rsidR="00CE0ADE" w:rsidRPr="00CE0ADE" w:rsidRDefault="00CE0ADE" w:rsidP="00CE0ADE">
      <w:pPr>
        <w:pStyle w:val="DHHSbody"/>
        <w:rPr>
          <w:b/>
        </w:rPr>
      </w:pPr>
      <w:r w:rsidRPr="00CE0ADE">
        <w:rPr>
          <w:b/>
        </w:rPr>
        <w:t>‘Is child protection involved with your family or have they been in the past?’</w:t>
      </w:r>
    </w:p>
    <w:p w14:paraId="0D115EE4" w14:textId="77777777" w:rsidR="00CE0ADE" w:rsidRPr="00702908" w:rsidRDefault="00CE0ADE" w:rsidP="00CE0ADE">
      <w:pPr>
        <w:pStyle w:val="DHHSbody"/>
        <w:rPr>
          <w:color w:val="000000"/>
        </w:rPr>
      </w:pPr>
      <w:r w:rsidRPr="00702908">
        <w:rPr>
          <w:color w:val="000000"/>
        </w:rPr>
        <w:t>A family is considered to have been involved with child protection if any of the following apply:</w:t>
      </w:r>
    </w:p>
    <w:p w14:paraId="6E720F51" w14:textId="35C43E73" w:rsidR="00CE0ADE" w:rsidRPr="00702908" w:rsidRDefault="00D6496E" w:rsidP="00CE0ADE">
      <w:pPr>
        <w:pStyle w:val="DHHSbullet1"/>
        <w:rPr>
          <w:i/>
          <w:iCs/>
        </w:rPr>
      </w:pPr>
      <w:r>
        <w:t>a</w:t>
      </w:r>
      <w:r w:rsidR="00CE0ADE" w:rsidRPr="00702908">
        <w:t xml:space="preserve"> report has been made about the child under the </w:t>
      </w:r>
      <w:r w:rsidR="00CE0ADE" w:rsidRPr="00702908">
        <w:rPr>
          <w:i/>
          <w:iCs/>
        </w:rPr>
        <w:t>Children Youth and Families Act 2005</w:t>
      </w:r>
    </w:p>
    <w:p w14:paraId="28C299FE" w14:textId="449C922D" w:rsidR="00CE0ADE" w:rsidRPr="00702908" w:rsidRDefault="00D6496E" w:rsidP="00CE0ADE">
      <w:pPr>
        <w:pStyle w:val="DHHSbullet1"/>
      </w:pPr>
      <w:r>
        <w:t>t</w:t>
      </w:r>
      <w:r w:rsidR="00CE0ADE" w:rsidRPr="00702908">
        <w:t>he child has been or is on a protection order (including where the child has been or is in foster care or out-of-home care)</w:t>
      </w:r>
    </w:p>
    <w:p w14:paraId="4C9A6E7A" w14:textId="45A09E5E" w:rsidR="00CE0ADE" w:rsidRDefault="00D6496E" w:rsidP="00CE0ADE">
      <w:pPr>
        <w:pStyle w:val="DHHSbullet1lastline"/>
      </w:pPr>
      <w:r>
        <w:t>t</w:t>
      </w:r>
      <w:r w:rsidR="00CE0ADE" w:rsidRPr="00702908">
        <w:t>he child or family have received support from child protection.</w:t>
      </w:r>
    </w:p>
    <w:p w14:paraId="5B8D29EA" w14:textId="77777777" w:rsidR="00CE0ADE" w:rsidRPr="00CE0ADE" w:rsidRDefault="00CE0ADE" w:rsidP="00CE0ADE">
      <w:pPr>
        <w:pStyle w:val="DHHSbody"/>
        <w:rPr>
          <w:b/>
        </w:rPr>
      </w:pPr>
      <w:r w:rsidRPr="00CE0ADE">
        <w:rPr>
          <w:b/>
        </w:rPr>
        <w:t>‘Has your family received support through Family Services?’</w:t>
      </w:r>
    </w:p>
    <w:p w14:paraId="518DEFEA" w14:textId="77777777" w:rsidR="00CE0ADE" w:rsidRPr="00702908" w:rsidRDefault="00CE0ADE" w:rsidP="00CE0ADE">
      <w:pPr>
        <w:pStyle w:val="DHHSbody"/>
      </w:pPr>
      <w:r w:rsidRPr="00702908">
        <w:t>‘Family Services’ includes support through services such as C</w:t>
      </w:r>
      <w:r>
        <w:t xml:space="preserve">hild FIRST; services connect; a </w:t>
      </w:r>
      <w:r w:rsidRPr="00702908">
        <w:t>community-based child and family service; or an integrated family service.</w:t>
      </w:r>
    </w:p>
    <w:p w14:paraId="4D39D227" w14:textId="77777777" w:rsidR="00CE0ADE" w:rsidRPr="00CE0ADE" w:rsidRDefault="00CE0ADE" w:rsidP="00CE0ADE">
      <w:pPr>
        <w:pStyle w:val="DHHSbody"/>
        <w:rPr>
          <w:b/>
        </w:rPr>
      </w:pPr>
      <w:r w:rsidRPr="00CE0ADE">
        <w:rPr>
          <w:b/>
        </w:rPr>
        <w:t>‘Are you living in crisis or emergency accommodation, or are you being supported by a housing agency?’</w:t>
      </w:r>
    </w:p>
    <w:p w14:paraId="3E3FFC75" w14:textId="77777777" w:rsidR="00CE0ADE" w:rsidRDefault="00CE0ADE" w:rsidP="00CE0ADE">
      <w:pPr>
        <w:pStyle w:val="DHHSbody"/>
      </w:pPr>
      <w:r w:rsidRPr="00702908">
        <w:t>This question refers to children living in emergency or crisis accommodation or being sup</w:t>
      </w:r>
      <w:r>
        <w:t xml:space="preserve">ported </w:t>
      </w:r>
      <w:r w:rsidRPr="00702908">
        <w:t>by a housing agency or a family violence service, due to family violenc</w:t>
      </w:r>
      <w:r>
        <w:t xml:space="preserve">e or risk of family violence or </w:t>
      </w:r>
      <w:r w:rsidRPr="00702908">
        <w:t>homelessness.</w:t>
      </w:r>
    </w:p>
    <w:p w14:paraId="47371786" w14:textId="6175FBDF" w:rsidR="0012159F" w:rsidRDefault="0012159F" w:rsidP="00CE0ADE">
      <w:pPr>
        <w:pStyle w:val="DHHSbody"/>
        <w:rPr>
          <w:kern w:val="1"/>
          <w:sz w:val="40"/>
          <w:szCs w:val="40"/>
        </w:rPr>
        <w:sectPr w:rsidR="0012159F" w:rsidSect="0012159F">
          <w:type w:val="continuous"/>
          <w:pgSz w:w="11906" w:h="16838" w:code="9"/>
          <w:pgMar w:top="1418" w:right="851" w:bottom="1134" w:left="851" w:header="567" w:footer="510" w:gutter="0"/>
          <w:cols w:num="2" w:space="340"/>
          <w:titlePg/>
          <w:docGrid w:linePitch="360"/>
        </w:sectPr>
      </w:pPr>
    </w:p>
    <w:p w14:paraId="37C4E9A0" w14:textId="064C840A" w:rsidR="00CE0ADE" w:rsidRPr="00702908" w:rsidRDefault="0012159F" w:rsidP="00CE0ADE">
      <w:pPr>
        <w:pStyle w:val="DHHSbody"/>
      </w:pPr>
      <w:r w:rsidRPr="0012159F">
        <w:rPr>
          <w:noProof/>
          <w:kern w:val="1"/>
          <w:sz w:val="40"/>
          <w:szCs w:val="40"/>
          <w:lang w:eastAsia="en-AU"/>
        </w:rPr>
        <mc:AlternateContent>
          <mc:Choice Requires="wps">
            <w:drawing>
              <wp:anchor distT="0" distB="0" distL="114300" distR="114300" simplePos="0" relativeHeight="251659776" behindDoc="0" locked="0" layoutInCell="1" allowOverlap="1" wp14:anchorId="162CF56F" wp14:editId="7D6D0CE2">
                <wp:simplePos x="0" y="0"/>
                <wp:positionH relativeFrom="column">
                  <wp:posOffset>21590</wp:posOffset>
                </wp:positionH>
                <wp:positionV relativeFrom="paragraph">
                  <wp:posOffset>337185</wp:posOffset>
                </wp:positionV>
                <wp:extent cx="6457950" cy="140398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03985"/>
                        </a:xfrm>
                        <a:prstGeom prst="rect">
                          <a:avLst/>
                        </a:prstGeom>
                        <a:solidFill>
                          <a:srgbClr val="FFFFFF"/>
                        </a:solidFill>
                        <a:ln w="9525">
                          <a:solidFill>
                            <a:srgbClr val="000000"/>
                          </a:solidFill>
                          <a:miter lim="800000"/>
                          <a:headEnd/>
                          <a:tailEnd/>
                        </a:ln>
                      </wps:spPr>
                      <wps:txbx>
                        <w:txbxContent>
                          <w:p w14:paraId="5A0CCF89" w14:textId="7CD665CB" w:rsidR="0012159F" w:rsidRPr="00254F58" w:rsidRDefault="0012159F" w:rsidP="0012159F">
                            <w:pPr>
                              <w:pStyle w:val="DHHSaccessibilitypara"/>
                            </w:pPr>
                            <w:r w:rsidRPr="00254F58">
                              <w:t xml:space="preserve">To receive this publication in </w:t>
                            </w:r>
                            <w:r w:rsidRPr="00770F37">
                              <w:t>an</w:t>
                            </w:r>
                            <w:r w:rsidRPr="00254F58">
                              <w:t xml:space="preserve"> accessible format phone</w:t>
                            </w:r>
                            <w:r>
                              <w:rPr>
                                <w:color w:val="D50032"/>
                              </w:rPr>
                              <w:t xml:space="preserve"> </w:t>
                            </w:r>
                            <w:r w:rsidRPr="00E631CF">
                              <w:t>1300 882 008</w:t>
                            </w:r>
                            <w:r>
                              <w:rPr>
                                <w:color w:val="D50032"/>
                              </w:rPr>
                              <w:t> </w:t>
                            </w:r>
                            <w:r w:rsidRPr="00254F58">
                              <w:t xml:space="preserve">using the National Relay Service 13 36 77 if required, or </w:t>
                            </w:r>
                            <w:hyperlink r:id="rId11" w:history="1">
                              <w:r w:rsidRPr="00E631CF">
                                <w:rPr>
                                  <w:rStyle w:val="Hyperlink"/>
                                </w:rPr>
                                <w:t>email</w:t>
                              </w:r>
                            </w:hyperlink>
                            <w:r>
                              <w:t xml:space="preserve"> &lt;</w:t>
                            </w:r>
                            <w:r w:rsidRPr="00E631CF">
                              <w:t>immunisation@dhhs.vic.gov.au</w:t>
                            </w:r>
                            <w:r>
                              <w:t>&gt;.</w:t>
                            </w:r>
                          </w:p>
                          <w:p w14:paraId="38829702" w14:textId="77777777" w:rsidR="0012159F" w:rsidRPr="00254F58" w:rsidRDefault="0012159F" w:rsidP="0012159F">
                            <w:pPr>
                              <w:pStyle w:val="DHHSbody"/>
                            </w:pPr>
                            <w:r w:rsidRPr="00254F58">
                              <w:t>Authorised and published by the Victorian Governmen</w:t>
                            </w:r>
                            <w:r>
                              <w:t>t, 1 Treasury Place, Melbourne.</w:t>
                            </w:r>
                          </w:p>
                          <w:p w14:paraId="04E7F236" w14:textId="77777777" w:rsidR="0012159F" w:rsidRPr="00254F58" w:rsidRDefault="0012159F" w:rsidP="0012159F">
                            <w:pPr>
                              <w:pStyle w:val="DHHSbody"/>
                            </w:pPr>
                            <w:r w:rsidRPr="00254F58">
                              <w:t xml:space="preserve">© State of </w:t>
                            </w:r>
                            <w:r>
                              <w:t>Victoria, Department of Health and</w:t>
                            </w:r>
                            <w:r w:rsidRPr="00254F58">
                              <w:t xml:space="preserve"> Human Services</w:t>
                            </w:r>
                            <w:r>
                              <w:t xml:space="preserve"> October, 2018.</w:t>
                            </w:r>
                          </w:p>
                          <w:p w14:paraId="281007D8" w14:textId="5A8D6130" w:rsidR="0012159F" w:rsidRDefault="0012159F" w:rsidP="0012159F">
                            <w:r w:rsidRPr="00254F58">
                              <w:rPr>
                                <w:szCs w:val="19"/>
                              </w:rPr>
                              <w:t>Available at</w:t>
                            </w:r>
                            <w:r>
                              <w:rPr>
                                <w:szCs w:val="19"/>
                              </w:rPr>
                              <w:t>:</w:t>
                            </w:r>
                            <w:r w:rsidRPr="00254F58">
                              <w:rPr>
                                <w:szCs w:val="19"/>
                              </w:rPr>
                              <w:t xml:space="preserve"> </w:t>
                            </w:r>
                            <w:r>
                              <w:rPr>
                                <w:szCs w:val="19"/>
                              </w:rPr>
                              <w:t>&lt;www</w:t>
                            </w:r>
                            <w:r w:rsidRPr="00E631CF">
                              <w:rPr>
                                <w:szCs w:val="19"/>
                              </w:rPr>
                              <w:t>.health.vic.gov.au/</w:t>
                            </w:r>
                            <w:r>
                              <w:rPr>
                                <w:szCs w:val="19"/>
                              </w:rPr>
                              <w:t>no-jab-no-play&gt;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CF56F" id="_x0000_t202" coordsize="21600,21600" o:spt="202" path="m,l,21600r21600,l21600,xe">
                <v:stroke joinstyle="miter"/>
                <v:path gradientshapeok="t" o:connecttype="rect"/>
              </v:shapetype>
              <v:shape id="Text Box 2" o:spid="_x0000_s1026" type="#_x0000_t202" style="position:absolute;margin-left:1.7pt;margin-top:26.55pt;width:508.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">
                <v:textbox style="mso-fit-shape-to-text:t">
                  <w:txbxContent>
                    <w:p w14:paraId="5A0CCF89" w14:textId="7CD665CB" w:rsidR="0012159F" w:rsidRPr="00254F58" w:rsidRDefault="0012159F" w:rsidP="0012159F">
                      <w:pPr>
                        <w:pStyle w:val="DHHSaccessibilitypara"/>
                      </w:pPr>
                      <w:r w:rsidRPr="00254F58">
                        <w:t xml:space="preserve">To receive this publication in </w:t>
                      </w:r>
                      <w:r w:rsidRPr="00770F37">
                        <w:t>an</w:t>
                      </w:r>
                      <w:r w:rsidRPr="00254F58">
                        <w:t xml:space="preserve"> accessible format phone</w:t>
                      </w:r>
                      <w:r>
                        <w:rPr>
                          <w:color w:val="D50032"/>
                        </w:rPr>
                        <w:t xml:space="preserve"> </w:t>
                      </w:r>
                      <w:r w:rsidRPr="00E631CF">
                        <w:t>1300 882 008</w:t>
                      </w:r>
                      <w:r>
                        <w:rPr>
                          <w:color w:val="D50032"/>
                        </w:rPr>
                        <w:t> </w:t>
                      </w:r>
                      <w:r w:rsidRPr="00254F58">
                        <w:t xml:space="preserve">using the National Relay Service 13 36 77 if required, or </w:t>
                      </w:r>
                      <w:hyperlink r:id="rId12" w:history="1">
                        <w:r w:rsidRPr="00E631CF">
                          <w:rPr>
                            <w:rStyle w:val="Hyperlink"/>
                          </w:rPr>
                          <w:t>email</w:t>
                        </w:r>
                      </w:hyperlink>
                      <w:r>
                        <w:t xml:space="preserve"> &lt;</w:t>
                      </w:r>
                      <w:r w:rsidRPr="00E631CF">
                        <w:t>immunisation@dhhs.vic.gov.au</w:t>
                      </w:r>
                      <w:r>
                        <w:t>&gt;.</w:t>
                      </w:r>
                    </w:p>
                    <w:p w14:paraId="38829702" w14:textId="77777777" w:rsidR="0012159F" w:rsidRPr="00254F58" w:rsidRDefault="0012159F" w:rsidP="0012159F">
                      <w:pPr>
                        <w:pStyle w:val="DHHSbody"/>
                      </w:pPr>
                      <w:r w:rsidRPr="00254F58">
                        <w:t>Authorised and published by the Victorian Governmen</w:t>
                      </w:r>
                      <w:r>
                        <w:t>t, 1 Treasury Place, Melbourne.</w:t>
                      </w:r>
                    </w:p>
                    <w:p w14:paraId="04E7F236" w14:textId="77777777" w:rsidR="0012159F" w:rsidRPr="00254F58" w:rsidRDefault="0012159F" w:rsidP="0012159F">
                      <w:pPr>
                        <w:pStyle w:val="DHHSbody"/>
                      </w:pPr>
                      <w:r w:rsidRPr="00254F58">
                        <w:t xml:space="preserve">© State of </w:t>
                      </w:r>
                      <w:r>
                        <w:t>Victoria, Department of Health and</w:t>
                      </w:r>
                      <w:r w:rsidRPr="00254F58">
                        <w:t xml:space="preserve"> Human Services</w:t>
                      </w:r>
                      <w:r>
                        <w:t xml:space="preserve"> October, 2018.</w:t>
                      </w:r>
                    </w:p>
                    <w:p w14:paraId="281007D8" w14:textId="5A8D6130" w:rsidR="0012159F" w:rsidRDefault="0012159F" w:rsidP="0012159F">
                      <w:r w:rsidRPr="00254F58">
                        <w:rPr>
                          <w:szCs w:val="19"/>
                        </w:rPr>
                        <w:t>Available at</w:t>
                      </w:r>
                      <w:r>
                        <w:rPr>
                          <w:szCs w:val="19"/>
                        </w:rPr>
                        <w:t>:</w:t>
                      </w:r>
                      <w:r w:rsidRPr="00254F58">
                        <w:rPr>
                          <w:szCs w:val="19"/>
                        </w:rPr>
                        <w:t xml:space="preserve"> </w:t>
                      </w:r>
                      <w:r>
                        <w:rPr>
                          <w:szCs w:val="19"/>
                        </w:rPr>
                        <w:t>&lt;www</w:t>
                      </w:r>
                      <w:r w:rsidRPr="00E631CF">
                        <w:rPr>
                          <w:szCs w:val="19"/>
                        </w:rPr>
                        <w:t>.health.vic.gov.au/</w:t>
                      </w:r>
                      <w:r>
                        <w:rPr>
                          <w:szCs w:val="19"/>
                        </w:rPr>
                        <w:t>no-jab-no-play&gt;</w:t>
                      </w:r>
                    </w:p>
                  </w:txbxContent>
                </v:textbox>
              </v:shape>
            </w:pict>
          </mc:Fallback>
        </mc:AlternateContent>
      </w:r>
      <w:r w:rsidR="00CE0ADE" w:rsidRPr="00702908">
        <w:rPr>
          <w:kern w:val="1"/>
          <w:sz w:val="40"/>
          <w:szCs w:val="40"/>
        </w:rPr>
        <w:br w:type="page"/>
      </w:r>
    </w:p>
    <w:p w14:paraId="18435FCA" w14:textId="77777777" w:rsidR="00CE0ADE" w:rsidRDefault="00CE0ADE" w:rsidP="00CE0ADE">
      <w:pPr>
        <w:pStyle w:val="Heading1"/>
        <w:spacing w:after="120"/>
      </w:pPr>
      <w:r>
        <w:lastRenderedPageBreak/>
        <w:t>Grace period eligibility assessment form</w:t>
      </w:r>
    </w:p>
    <w:tbl>
      <w:tblPr>
        <w:tblW w:w="9606"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DC1254"/>
        </w:tblBorders>
        <w:tblLayout w:type="fixed"/>
        <w:tblLook w:val="0000" w:firstRow="0" w:lastRow="0" w:firstColumn="0" w:lastColumn="0" w:noHBand="0" w:noVBand="0"/>
      </w:tblPr>
      <w:tblGrid>
        <w:gridCol w:w="7939"/>
        <w:gridCol w:w="851"/>
        <w:gridCol w:w="816"/>
      </w:tblGrid>
      <w:tr w:rsidR="00CE0ADE" w:rsidRPr="00461E7E" w14:paraId="09FAE68C" w14:textId="77777777" w:rsidTr="006F2C2E">
        <w:tc>
          <w:tcPr>
            <w:tcW w:w="9606" w:type="dxa"/>
            <w:gridSpan w:val="3"/>
            <w:tcMar>
              <w:top w:w="85" w:type="dxa"/>
              <w:left w:w="79" w:type="nil"/>
              <w:bottom w:w="85" w:type="dxa"/>
              <w:right w:w="79" w:type="nil"/>
            </w:tcMar>
            <w:vAlign w:val="center"/>
          </w:tcPr>
          <w:p w14:paraId="6BBE98DA" w14:textId="77777777" w:rsidR="00CE0ADE" w:rsidRPr="00CE0ADE" w:rsidRDefault="00CE0ADE" w:rsidP="00CE0ADE">
            <w:pPr>
              <w:pStyle w:val="DHHStabletext"/>
            </w:pPr>
            <w:r w:rsidRPr="00CE0ADE">
              <w:t>Name of child:</w:t>
            </w:r>
          </w:p>
        </w:tc>
      </w:tr>
      <w:tr w:rsidR="00CE0ADE" w:rsidRPr="00461E7E" w14:paraId="245DA53E" w14:textId="77777777" w:rsidTr="006F2C2E">
        <w:tc>
          <w:tcPr>
            <w:tcW w:w="9606" w:type="dxa"/>
            <w:gridSpan w:val="3"/>
            <w:tcMar>
              <w:top w:w="85" w:type="dxa"/>
              <w:left w:w="79" w:type="nil"/>
              <w:bottom w:w="85" w:type="dxa"/>
              <w:right w:w="79" w:type="nil"/>
            </w:tcMar>
            <w:vAlign w:val="center"/>
          </w:tcPr>
          <w:p w14:paraId="796B4C5E" w14:textId="77777777" w:rsidR="00CE0ADE" w:rsidRPr="00CE0ADE" w:rsidRDefault="00CE0ADE" w:rsidP="00CE0ADE">
            <w:pPr>
              <w:pStyle w:val="DHHStabletext"/>
            </w:pPr>
            <w:r w:rsidRPr="00CE0ADE">
              <w:t>Name of parent:</w:t>
            </w:r>
          </w:p>
        </w:tc>
      </w:tr>
      <w:tr w:rsidR="00CE0ADE" w:rsidRPr="00461E7E" w14:paraId="0115A4AD" w14:textId="77777777" w:rsidTr="006F2C2E">
        <w:tc>
          <w:tcPr>
            <w:tcW w:w="9606" w:type="dxa"/>
            <w:gridSpan w:val="3"/>
            <w:tcBorders>
              <w:bottom w:val="single" w:sz="4" w:space="0" w:color="000000" w:themeColor="text1"/>
            </w:tcBorders>
            <w:tcMar>
              <w:top w:w="85" w:type="dxa"/>
              <w:left w:w="79" w:type="nil"/>
              <w:bottom w:w="85" w:type="dxa"/>
              <w:right w:w="79" w:type="nil"/>
            </w:tcMar>
            <w:vAlign w:val="center"/>
          </w:tcPr>
          <w:p w14:paraId="3798EF00" w14:textId="77777777" w:rsidR="00CE0ADE" w:rsidRPr="00CE0ADE" w:rsidRDefault="00CE0ADE" w:rsidP="00CE0ADE">
            <w:pPr>
              <w:pStyle w:val="DHHStabletext"/>
            </w:pPr>
            <w:r w:rsidRPr="00CE0ADE">
              <w:t>Date:</w:t>
            </w:r>
          </w:p>
        </w:tc>
      </w:tr>
      <w:tr w:rsidR="00CE0ADE" w:rsidRPr="00461E7E" w14:paraId="192D0438" w14:textId="77777777" w:rsidTr="006F2C2E">
        <w:tc>
          <w:tcPr>
            <w:tcW w:w="7939" w:type="dxa"/>
            <w:tcBorders>
              <w:right w:val="single" w:sz="4" w:space="0" w:color="000000" w:themeColor="text1"/>
            </w:tcBorders>
            <w:shd w:val="clear" w:color="auto" w:fill="000000" w:themeFill="text1"/>
            <w:tcMar>
              <w:top w:w="79" w:type="nil"/>
              <w:left w:w="79" w:type="nil"/>
              <w:bottom w:w="79" w:type="nil"/>
              <w:right w:w="79" w:type="nil"/>
            </w:tcMar>
            <w:vAlign w:val="center"/>
          </w:tcPr>
          <w:p w14:paraId="365B33E0" w14:textId="77777777" w:rsidR="00CE0ADE" w:rsidRPr="00461E7E" w:rsidRDefault="00CE0ADE" w:rsidP="006F2C2E">
            <w:pPr>
              <w:widowControl w:val="0"/>
              <w:autoSpaceDE w:val="0"/>
              <w:autoSpaceDN w:val="0"/>
              <w:adjustRightInd w:val="0"/>
              <w:spacing w:after="0" w:line="240" w:lineRule="auto"/>
              <w:rPr>
                <w:rFonts w:ascii="Arial" w:hAnsi="Arial" w:cs="Arial"/>
                <w:b/>
                <w:kern w:val="1"/>
                <w:sz w:val="20"/>
                <w:szCs w:val="20"/>
              </w:rPr>
            </w:pPr>
            <w:r w:rsidRPr="00461E7E">
              <w:rPr>
                <w:rFonts w:ascii="Arial" w:hAnsi="Arial" w:cs="Arial"/>
                <w:b/>
                <w:kern w:val="1"/>
                <w:sz w:val="20"/>
                <w:szCs w:val="20"/>
              </w:rPr>
              <w:t>Question</w:t>
            </w:r>
          </w:p>
        </w:tc>
        <w:tc>
          <w:tcPr>
            <w:tcW w:w="851" w:type="dxa"/>
            <w:tcBorders>
              <w:left w:val="single" w:sz="4" w:space="0" w:color="000000" w:themeColor="text1"/>
              <w:right w:val="single" w:sz="4" w:space="0" w:color="000000" w:themeColor="text1"/>
            </w:tcBorders>
            <w:shd w:val="clear" w:color="auto" w:fill="000000" w:themeFill="text1"/>
            <w:tcMar>
              <w:top w:w="79" w:type="nil"/>
              <w:left w:w="79" w:type="nil"/>
              <w:bottom w:w="79" w:type="nil"/>
              <w:right w:w="79" w:type="nil"/>
            </w:tcMar>
            <w:vAlign w:val="center"/>
          </w:tcPr>
          <w:p w14:paraId="63E1E699" w14:textId="77777777" w:rsidR="00CE0ADE" w:rsidRPr="00461E7E" w:rsidRDefault="00CE0ADE" w:rsidP="006F2C2E">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57" w:line="240" w:lineRule="atLeast"/>
              <w:jc w:val="center"/>
              <w:rPr>
                <w:rFonts w:ascii="Arial" w:hAnsi="Arial" w:cs="Arial"/>
                <w:b/>
                <w:kern w:val="1"/>
                <w:sz w:val="20"/>
                <w:szCs w:val="20"/>
              </w:rPr>
            </w:pPr>
            <w:r w:rsidRPr="00461E7E">
              <w:rPr>
                <w:rFonts w:ascii="Arial" w:hAnsi="Arial" w:cs="Arial"/>
                <w:b/>
                <w:kern w:val="1"/>
                <w:sz w:val="20"/>
                <w:szCs w:val="20"/>
              </w:rPr>
              <w:t>Yes</w:t>
            </w:r>
          </w:p>
        </w:tc>
        <w:tc>
          <w:tcPr>
            <w:tcW w:w="816" w:type="dxa"/>
            <w:tcBorders>
              <w:left w:val="single" w:sz="4" w:space="0" w:color="000000" w:themeColor="text1"/>
            </w:tcBorders>
            <w:shd w:val="clear" w:color="auto" w:fill="000000" w:themeFill="text1"/>
            <w:tcMar>
              <w:top w:w="79" w:type="nil"/>
              <w:left w:w="79" w:type="nil"/>
              <w:bottom w:w="79" w:type="nil"/>
              <w:right w:w="79" w:type="nil"/>
            </w:tcMar>
            <w:vAlign w:val="center"/>
          </w:tcPr>
          <w:p w14:paraId="6C587929" w14:textId="77777777" w:rsidR="00CE0ADE" w:rsidRPr="00461E7E" w:rsidRDefault="00CE0ADE" w:rsidP="006F2C2E">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57" w:line="240" w:lineRule="atLeast"/>
              <w:jc w:val="center"/>
              <w:rPr>
                <w:rFonts w:ascii="Arial" w:hAnsi="Arial" w:cs="Arial"/>
                <w:b/>
                <w:kern w:val="1"/>
                <w:sz w:val="20"/>
                <w:szCs w:val="20"/>
              </w:rPr>
            </w:pPr>
            <w:r w:rsidRPr="00461E7E">
              <w:rPr>
                <w:rFonts w:ascii="Arial" w:hAnsi="Arial" w:cs="Arial"/>
                <w:b/>
                <w:kern w:val="1"/>
                <w:sz w:val="20"/>
                <w:szCs w:val="20"/>
              </w:rPr>
              <w:t>No</w:t>
            </w:r>
          </w:p>
        </w:tc>
      </w:tr>
      <w:tr w:rsidR="00CE0ADE" w:rsidRPr="00461E7E" w14:paraId="2CBF9AF9" w14:textId="77777777" w:rsidTr="006F2C2E">
        <w:tc>
          <w:tcPr>
            <w:tcW w:w="7939" w:type="dxa"/>
            <w:tcBorders>
              <w:right w:val="single" w:sz="4" w:space="0" w:color="000000" w:themeColor="text1"/>
            </w:tcBorders>
            <w:tcMar>
              <w:top w:w="85" w:type="dxa"/>
              <w:left w:w="79" w:type="nil"/>
              <w:bottom w:w="85" w:type="dxa"/>
              <w:right w:w="79" w:type="nil"/>
            </w:tcMar>
          </w:tcPr>
          <w:p w14:paraId="6F07A897" w14:textId="77777777" w:rsidR="00CE0ADE" w:rsidRPr="00461E7E" w:rsidRDefault="00CE0ADE" w:rsidP="00CE0ADE">
            <w:pPr>
              <w:pStyle w:val="DHHStabletext"/>
            </w:pPr>
            <w:r w:rsidRPr="00461E7E">
              <w:t xml:space="preserve">Is your child Aboriginal or Torres Strait Islander? </w:t>
            </w:r>
            <w:r w:rsidRPr="00461E7E">
              <w:rPr>
                <w:i/>
                <w:iCs/>
              </w:rPr>
              <w:t>(verbal response)</w:t>
            </w:r>
            <w:r w:rsidRPr="00461E7E">
              <w:t xml:space="preserve"> </w:t>
            </w:r>
          </w:p>
          <w:p w14:paraId="13DB974E" w14:textId="77777777" w:rsidR="00CE0ADE" w:rsidRPr="00CE0ADE" w:rsidRDefault="00CE0ADE" w:rsidP="00CE0ADE">
            <w:pPr>
              <w:pStyle w:val="DHHStablefigurenote"/>
            </w:pPr>
            <w:r w:rsidRPr="00CE0ADE">
              <w:t>[Note: if the answer to this question is yes, a Koori Education Support Officer can be engaged to support the family. See the Useful Contacts section of this Toolkit.]</w:t>
            </w:r>
          </w:p>
          <w:p w14:paraId="6A4834EB" w14:textId="77777777" w:rsidR="00CE0ADE" w:rsidRPr="00461E7E" w:rsidRDefault="00CE0ADE" w:rsidP="00CE0ADE">
            <w:pPr>
              <w:pStyle w:val="DHHStablefigurenote"/>
            </w:pPr>
            <w:r w:rsidRPr="00CE0ADE">
              <w:t>[Note: Aboriginal or Torres Strait Islander families may be engaged with, or wish to engage with, their local Aboriginal Community Controlled Health Organisation (ACCHO), for the purposes of accessing immunisation. For contact details for ACCHOs see the Useful Contacts section of this Toolkit.]</w:t>
            </w:r>
          </w:p>
        </w:tc>
        <w:tc>
          <w:tcPr>
            <w:tcW w:w="851" w:type="dxa"/>
            <w:tcBorders>
              <w:left w:val="single" w:sz="4" w:space="0" w:color="000000" w:themeColor="text1"/>
              <w:right w:val="single" w:sz="4" w:space="0" w:color="000000" w:themeColor="text1"/>
            </w:tcBorders>
            <w:tcMar>
              <w:top w:w="79" w:type="nil"/>
              <w:left w:w="79" w:type="nil"/>
              <w:bottom w:w="79" w:type="nil"/>
              <w:right w:w="79" w:type="nil"/>
            </w:tcMar>
          </w:tcPr>
          <w:p w14:paraId="6F23144E"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c>
          <w:tcPr>
            <w:tcW w:w="816" w:type="dxa"/>
            <w:tcBorders>
              <w:left w:val="single" w:sz="4" w:space="0" w:color="000000" w:themeColor="text1"/>
            </w:tcBorders>
            <w:tcMar>
              <w:top w:w="79" w:type="nil"/>
              <w:left w:w="79" w:type="nil"/>
              <w:bottom w:w="79" w:type="nil"/>
              <w:right w:w="79" w:type="nil"/>
            </w:tcMar>
          </w:tcPr>
          <w:p w14:paraId="2FCED49F"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r>
      <w:tr w:rsidR="00CE0ADE" w:rsidRPr="00461E7E" w14:paraId="67CB3223" w14:textId="77777777" w:rsidTr="006F2C2E">
        <w:tc>
          <w:tcPr>
            <w:tcW w:w="7939" w:type="dxa"/>
            <w:tcBorders>
              <w:right w:val="single" w:sz="4" w:space="0" w:color="000000" w:themeColor="text1"/>
            </w:tcBorders>
            <w:tcMar>
              <w:top w:w="85" w:type="dxa"/>
              <w:left w:w="79" w:type="nil"/>
              <w:bottom w:w="85" w:type="dxa"/>
              <w:right w:w="79" w:type="nil"/>
            </w:tcMar>
          </w:tcPr>
          <w:p w14:paraId="4DA919AC" w14:textId="77777777" w:rsidR="00CE0ADE" w:rsidRPr="00461E7E" w:rsidRDefault="00CE0ADE" w:rsidP="00CE0ADE">
            <w:pPr>
              <w:pStyle w:val="DHHStabletext"/>
            </w:pPr>
            <w:r w:rsidRPr="00461E7E">
              <w:t xml:space="preserve">Do you or your child hold a health care card? </w:t>
            </w:r>
            <w:r w:rsidRPr="00461E7E">
              <w:rPr>
                <w:i/>
                <w:iCs/>
              </w:rPr>
              <w:t>(sight a copy of card)</w:t>
            </w:r>
          </w:p>
        </w:tc>
        <w:tc>
          <w:tcPr>
            <w:tcW w:w="851" w:type="dxa"/>
            <w:tcBorders>
              <w:left w:val="single" w:sz="4" w:space="0" w:color="000000" w:themeColor="text1"/>
              <w:right w:val="single" w:sz="4" w:space="0" w:color="000000" w:themeColor="text1"/>
            </w:tcBorders>
            <w:tcMar>
              <w:top w:w="79" w:type="nil"/>
              <w:left w:w="79" w:type="nil"/>
              <w:bottom w:w="79" w:type="nil"/>
              <w:right w:w="79" w:type="nil"/>
            </w:tcMar>
          </w:tcPr>
          <w:p w14:paraId="6B4AC5CE"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c>
          <w:tcPr>
            <w:tcW w:w="816" w:type="dxa"/>
            <w:tcBorders>
              <w:left w:val="single" w:sz="4" w:space="0" w:color="000000" w:themeColor="text1"/>
            </w:tcBorders>
            <w:tcMar>
              <w:top w:w="79" w:type="nil"/>
              <w:left w:w="79" w:type="nil"/>
              <w:bottom w:w="79" w:type="nil"/>
              <w:right w:w="79" w:type="nil"/>
            </w:tcMar>
          </w:tcPr>
          <w:p w14:paraId="2E936660"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r>
      <w:tr w:rsidR="00CE0ADE" w:rsidRPr="00461E7E" w14:paraId="04AADE05" w14:textId="77777777" w:rsidTr="006F2C2E">
        <w:tc>
          <w:tcPr>
            <w:tcW w:w="7939" w:type="dxa"/>
            <w:tcBorders>
              <w:right w:val="single" w:sz="4" w:space="0" w:color="000000" w:themeColor="text1"/>
            </w:tcBorders>
            <w:tcMar>
              <w:top w:w="85" w:type="dxa"/>
              <w:left w:w="79" w:type="nil"/>
              <w:bottom w:w="85" w:type="dxa"/>
              <w:right w:w="79" w:type="nil"/>
            </w:tcMar>
          </w:tcPr>
          <w:p w14:paraId="794F4A91" w14:textId="77777777" w:rsidR="00CE0ADE" w:rsidRPr="00461E7E" w:rsidRDefault="00CE0ADE" w:rsidP="00CE0ADE">
            <w:pPr>
              <w:pStyle w:val="DHHStabletext"/>
              <w:rPr>
                <w:i/>
                <w:iCs/>
              </w:rPr>
            </w:pPr>
            <w:r w:rsidRPr="00461E7E">
              <w:t xml:space="preserve">Do you hold a pensioner concession card? </w:t>
            </w:r>
            <w:r w:rsidRPr="00461E7E">
              <w:rPr>
                <w:i/>
                <w:iCs/>
              </w:rPr>
              <w:t>(sight a copy of card)</w:t>
            </w:r>
          </w:p>
        </w:tc>
        <w:tc>
          <w:tcPr>
            <w:tcW w:w="851" w:type="dxa"/>
            <w:tcBorders>
              <w:left w:val="single" w:sz="4" w:space="0" w:color="000000" w:themeColor="text1"/>
              <w:right w:val="single" w:sz="4" w:space="0" w:color="000000" w:themeColor="text1"/>
            </w:tcBorders>
            <w:tcMar>
              <w:top w:w="79" w:type="nil"/>
              <w:left w:w="79" w:type="nil"/>
              <w:bottom w:w="79" w:type="nil"/>
              <w:right w:w="79" w:type="nil"/>
            </w:tcMar>
          </w:tcPr>
          <w:p w14:paraId="71ECA56B"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c>
          <w:tcPr>
            <w:tcW w:w="816" w:type="dxa"/>
            <w:tcBorders>
              <w:left w:val="single" w:sz="4" w:space="0" w:color="000000" w:themeColor="text1"/>
            </w:tcBorders>
            <w:tcMar>
              <w:top w:w="79" w:type="nil"/>
              <w:left w:w="79" w:type="nil"/>
              <w:bottom w:w="79" w:type="nil"/>
              <w:right w:w="79" w:type="nil"/>
            </w:tcMar>
          </w:tcPr>
          <w:p w14:paraId="1E92E6BF"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r>
      <w:tr w:rsidR="00CE0ADE" w:rsidRPr="00461E7E" w14:paraId="768ED619" w14:textId="77777777" w:rsidTr="006F2C2E">
        <w:tc>
          <w:tcPr>
            <w:tcW w:w="7939" w:type="dxa"/>
            <w:tcBorders>
              <w:right w:val="single" w:sz="4" w:space="0" w:color="000000" w:themeColor="text1"/>
            </w:tcBorders>
            <w:tcMar>
              <w:top w:w="85" w:type="dxa"/>
              <w:left w:w="79" w:type="nil"/>
              <w:bottom w:w="85" w:type="dxa"/>
              <w:right w:w="79" w:type="nil"/>
            </w:tcMar>
          </w:tcPr>
          <w:p w14:paraId="2A1414DF" w14:textId="77777777" w:rsidR="00CE0ADE" w:rsidRPr="00461E7E" w:rsidRDefault="00CE0ADE" w:rsidP="00CE0ADE">
            <w:pPr>
              <w:pStyle w:val="DHHStabletext"/>
            </w:pPr>
            <w:r w:rsidRPr="00461E7E">
              <w:t xml:space="preserve">Do you hold a </w:t>
            </w:r>
            <w:proofErr w:type="gramStart"/>
            <w:r w:rsidRPr="00461E7E">
              <w:t>veterans</w:t>
            </w:r>
            <w:proofErr w:type="gramEnd"/>
            <w:r w:rsidRPr="00461E7E">
              <w:t xml:space="preserve"> affairs Gold or White card?</w:t>
            </w:r>
            <w:r w:rsidRPr="00461E7E">
              <w:rPr>
                <w:i/>
                <w:iCs/>
              </w:rPr>
              <w:t xml:space="preserve"> (sight a copy of card)</w:t>
            </w:r>
          </w:p>
        </w:tc>
        <w:tc>
          <w:tcPr>
            <w:tcW w:w="851" w:type="dxa"/>
            <w:tcBorders>
              <w:left w:val="single" w:sz="4" w:space="0" w:color="000000" w:themeColor="text1"/>
              <w:right w:val="single" w:sz="4" w:space="0" w:color="000000" w:themeColor="text1"/>
            </w:tcBorders>
            <w:tcMar>
              <w:top w:w="79" w:type="nil"/>
              <w:left w:w="79" w:type="nil"/>
              <w:bottom w:w="79" w:type="nil"/>
              <w:right w:w="79" w:type="nil"/>
            </w:tcMar>
          </w:tcPr>
          <w:p w14:paraId="5F718B8C"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c>
          <w:tcPr>
            <w:tcW w:w="816" w:type="dxa"/>
            <w:tcBorders>
              <w:left w:val="single" w:sz="4" w:space="0" w:color="000000" w:themeColor="text1"/>
            </w:tcBorders>
            <w:tcMar>
              <w:top w:w="79" w:type="nil"/>
              <w:left w:w="79" w:type="nil"/>
              <w:bottom w:w="79" w:type="nil"/>
              <w:right w:w="79" w:type="nil"/>
            </w:tcMar>
          </w:tcPr>
          <w:p w14:paraId="22036037"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r>
      <w:tr w:rsidR="00CE0ADE" w:rsidRPr="00461E7E" w14:paraId="5D478B18" w14:textId="77777777" w:rsidTr="006F2C2E">
        <w:tc>
          <w:tcPr>
            <w:tcW w:w="7939" w:type="dxa"/>
            <w:tcBorders>
              <w:right w:val="single" w:sz="4" w:space="0" w:color="000000" w:themeColor="text1"/>
            </w:tcBorders>
            <w:tcMar>
              <w:top w:w="85" w:type="dxa"/>
              <w:left w:w="79" w:type="nil"/>
              <w:bottom w:w="85" w:type="dxa"/>
              <w:right w:w="79" w:type="nil"/>
            </w:tcMar>
          </w:tcPr>
          <w:p w14:paraId="60B87F28" w14:textId="77777777" w:rsidR="00CE0ADE" w:rsidRPr="00461E7E" w:rsidRDefault="00CE0ADE" w:rsidP="00CE0ADE">
            <w:pPr>
              <w:pStyle w:val="DHHStabletext"/>
            </w:pPr>
            <w:r w:rsidRPr="00461E7E">
              <w:t xml:space="preserve">Is your child from a multiple birth of triplets or more? </w:t>
            </w:r>
            <w:r w:rsidRPr="00461E7E">
              <w:rPr>
                <w:i/>
                <w:iCs/>
              </w:rPr>
              <w:t>(sight a copy of the child’s birth certificate)</w:t>
            </w:r>
          </w:p>
        </w:tc>
        <w:tc>
          <w:tcPr>
            <w:tcW w:w="851" w:type="dxa"/>
            <w:tcBorders>
              <w:left w:val="single" w:sz="4" w:space="0" w:color="000000" w:themeColor="text1"/>
              <w:right w:val="single" w:sz="4" w:space="0" w:color="000000" w:themeColor="text1"/>
            </w:tcBorders>
            <w:tcMar>
              <w:top w:w="79" w:type="nil"/>
              <w:left w:w="79" w:type="nil"/>
              <w:bottom w:w="79" w:type="nil"/>
              <w:right w:w="79" w:type="nil"/>
            </w:tcMar>
          </w:tcPr>
          <w:p w14:paraId="20F307F6"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c>
          <w:tcPr>
            <w:tcW w:w="816" w:type="dxa"/>
            <w:tcBorders>
              <w:left w:val="single" w:sz="4" w:space="0" w:color="000000" w:themeColor="text1"/>
            </w:tcBorders>
            <w:tcMar>
              <w:top w:w="79" w:type="nil"/>
              <w:left w:w="79" w:type="nil"/>
              <w:bottom w:w="79" w:type="nil"/>
              <w:right w:w="79" w:type="nil"/>
            </w:tcMar>
          </w:tcPr>
          <w:p w14:paraId="26852775"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r>
      <w:tr w:rsidR="00CE0ADE" w:rsidRPr="00461E7E" w14:paraId="61C3DE78" w14:textId="77777777" w:rsidTr="006F2C2E">
        <w:tc>
          <w:tcPr>
            <w:tcW w:w="7939" w:type="dxa"/>
            <w:tcBorders>
              <w:right w:val="single" w:sz="4" w:space="0" w:color="000000" w:themeColor="text1"/>
            </w:tcBorders>
            <w:tcMar>
              <w:top w:w="85" w:type="dxa"/>
              <w:left w:w="79" w:type="nil"/>
              <w:bottom w:w="85" w:type="dxa"/>
              <w:right w:w="79" w:type="nil"/>
            </w:tcMar>
          </w:tcPr>
          <w:p w14:paraId="1CAFFE86" w14:textId="77777777" w:rsidR="00CE0ADE" w:rsidRPr="00461E7E" w:rsidRDefault="00CE0ADE" w:rsidP="00CE0ADE">
            <w:pPr>
              <w:pStyle w:val="DHHStabletext"/>
            </w:pPr>
            <w:r w:rsidRPr="00461E7E">
              <w:t xml:space="preserve">Are you and your child currently evacuated from your home due to an emergency such as a flood or bushfire? </w:t>
            </w:r>
            <w:r w:rsidRPr="00461E7E">
              <w:rPr>
                <w:i/>
                <w:iCs/>
              </w:rPr>
              <w:t>(verbal response)</w:t>
            </w:r>
          </w:p>
        </w:tc>
        <w:tc>
          <w:tcPr>
            <w:tcW w:w="851" w:type="dxa"/>
            <w:tcBorders>
              <w:left w:val="single" w:sz="4" w:space="0" w:color="000000" w:themeColor="text1"/>
              <w:right w:val="single" w:sz="4" w:space="0" w:color="000000" w:themeColor="text1"/>
            </w:tcBorders>
            <w:tcMar>
              <w:top w:w="79" w:type="nil"/>
              <w:left w:w="79" w:type="nil"/>
              <w:bottom w:w="79" w:type="nil"/>
              <w:right w:w="79" w:type="nil"/>
            </w:tcMar>
          </w:tcPr>
          <w:p w14:paraId="26C41640"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c>
          <w:tcPr>
            <w:tcW w:w="816" w:type="dxa"/>
            <w:tcBorders>
              <w:left w:val="single" w:sz="4" w:space="0" w:color="000000" w:themeColor="text1"/>
            </w:tcBorders>
            <w:tcMar>
              <w:top w:w="79" w:type="nil"/>
              <w:left w:w="79" w:type="nil"/>
              <w:bottom w:w="79" w:type="nil"/>
              <w:right w:w="79" w:type="nil"/>
            </w:tcMar>
          </w:tcPr>
          <w:p w14:paraId="4B96583C"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r>
      <w:tr w:rsidR="00CE0ADE" w:rsidRPr="00461E7E" w14:paraId="6801FAD5" w14:textId="77777777" w:rsidTr="006F2C2E">
        <w:tc>
          <w:tcPr>
            <w:tcW w:w="7939" w:type="dxa"/>
            <w:tcBorders>
              <w:right w:val="single" w:sz="4" w:space="0" w:color="000000" w:themeColor="text1"/>
            </w:tcBorders>
            <w:tcMar>
              <w:top w:w="85" w:type="dxa"/>
              <w:left w:w="79" w:type="nil"/>
              <w:bottom w:w="85" w:type="dxa"/>
              <w:right w:w="79" w:type="nil"/>
            </w:tcMar>
          </w:tcPr>
          <w:p w14:paraId="323A9848" w14:textId="77777777" w:rsidR="00CE0ADE" w:rsidRPr="00461E7E" w:rsidRDefault="00CE0ADE" w:rsidP="00CE0ADE">
            <w:pPr>
              <w:pStyle w:val="DHHStabletext"/>
            </w:pPr>
            <w:r w:rsidRPr="00461E7E">
              <w:t xml:space="preserve">Is your child in the care of an adult who is not the child’s parent due to an emergency or exceptional circumstance such as parental illness or incapacity? </w:t>
            </w:r>
            <w:r w:rsidRPr="00461E7E">
              <w:rPr>
                <w:i/>
                <w:iCs/>
              </w:rPr>
              <w:t>(verbal response)</w:t>
            </w:r>
          </w:p>
        </w:tc>
        <w:tc>
          <w:tcPr>
            <w:tcW w:w="851" w:type="dxa"/>
            <w:tcBorders>
              <w:left w:val="single" w:sz="4" w:space="0" w:color="000000" w:themeColor="text1"/>
              <w:right w:val="single" w:sz="4" w:space="0" w:color="000000" w:themeColor="text1"/>
            </w:tcBorders>
            <w:tcMar>
              <w:top w:w="79" w:type="nil"/>
              <w:left w:w="79" w:type="nil"/>
              <w:bottom w:w="79" w:type="nil"/>
              <w:right w:w="79" w:type="nil"/>
            </w:tcMar>
          </w:tcPr>
          <w:p w14:paraId="0CF0D136"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c>
          <w:tcPr>
            <w:tcW w:w="816" w:type="dxa"/>
            <w:tcBorders>
              <w:left w:val="single" w:sz="4" w:space="0" w:color="000000" w:themeColor="text1"/>
            </w:tcBorders>
            <w:tcMar>
              <w:top w:w="79" w:type="nil"/>
              <w:left w:w="79" w:type="nil"/>
              <w:bottom w:w="79" w:type="nil"/>
              <w:right w:w="79" w:type="nil"/>
            </w:tcMar>
          </w:tcPr>
          <w:p w14:paraId="0D96A9EF"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r>
      <w:tr w:rsidR="00CE0ADE" w:rsidRPr="00461E7E" w14:paraId="65E69DE7" w14:textId="77777777" w:rsidTr="006F2C2E">
        <w:tc>
          <w:tcPr>
            <w:tcW w:w="7939" w:type="dxa"/>
            <w:tcBorders>
              <w:right w:val="single" w:sz="4" w:space="0" w:color="000000" w:themeColor="text1"/>
            </w:tcBorders>
            <w:tcMar>
              <w:top w:w="85" w:type="dxa"/>
              <w:left w:w="79" w:type="nil"/>
              <w:bottom w:w="85" w:type="dxa"/>
              <w:right w:w="79" w:type="nil"/>
            </w:tcMar>
          </w:tcPr>
          <w:p w14:paraId="2F00A262" w14:textId="77777777" w:rsidR="00CE0ADE" w:rsidRPr="00461E7E" w:rsidRDefault="00CE0ADE" w:rsidP="00CE0ADE">
            <w:pPr>
              <w:pStyle w:val="DHHStabletext"/>
              <w:rPr>
                <w:i/>
                <w:iCs/>
              </w:rPr>
            </w:pPr>
            <w:r w:rsidRPr="00461E7E">
              <w:t xml:space="preserve">Did your child arrive in Australia as a refugee or asylum seeker? </w:t>
            </w:r>
            <w:r w:rsidRPr="00461E7E">
              <w:rPr>
                <w:i/>
                <w:iCs/>
              </w:rPr>
              <w:t>(verbal response)</w:t>
            </w:r>
          </w:p>
        </w:tc>
        <w:tc>
          <w:tcPr>
            <w:tcW w:w="851" w:type="dxa"/>
            <w:tcBorders>
              <w:left w:val="single" w:sz="4" w:space="0" w:color="000000" w:themeColor="text1"/>
              <w:right w:val="single" w:sz="4" w:space="0" w:color="000000" w:themeColor="text1"/>
            </w:tcBorders>
            <w:tcMar>
              <w:top w:w="79" w:type="nil"/>
              <w:left w:w="79" w:type="nil"/>
              <w:bottom w:w="79" w:type="nil"/>
              <w:right w:w="79" w:type="nil"/>
            </w:tcMar>
          </w:tcPr>
          <w:p w14:paraId="46625DBF"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c>
          <w:tcPr>
            <w:tcW w:w="816" w:type="dxa"/>
            <w:tcBorders>
              <w:left w:val="single" w:sz="4" w:space="0" w:color="000000" w:themeColor="text1"/>
            </w:tcBorders>
            <w:tcMar>
              <w:top w:w="79" w:type="nil"/>
              <w:left w:w="79" w:type="nil"/>
              <w:bottom w:w="79" w:type="nil"/>
              <w:right w:w="79" w:type="nil"/>
            </w:tcMar>
          </w:tcPr>
          <w:p w14:paraId="46B3418D"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r>
      <w:tr w:rsidR="00CE0ADE" w:rsidRPr="00461E7E" w14:paraId="27C682B2" w14:textId="77777777" w:rsidTr="006F2C2E">
        <w:tc>
          <w:tcPr>
            <w:tcW w:w="7939" w:type="dxa"/>
            <w:tcBorders>
              <w:right w:val="single" w:sz="4" w:space="0" w:color="000000" w:themeColor="text1"/>
            </w:tcBorders>
            <w:tcMar>
              <w:top w:w="85" w:type="dxa"/>
              <w:left w:w="79" w:type="nil"/>
              <w:bottom w:w="85" w:type="dxa"/>
              <w:right w:w="79" w:type="nil"/>
            </w:tcMar>
          </w:tcPr>
          <w:p w14:paraId="5B44A565" w14:textId="77777777" w:rsidR="00CE0ADE" w:rsidRPr="00461E7E" w:rsidRDefault="00CE0ADE" w:rsidP="00CE0ADE">
            <w:pPr>
              <w:pStyle w:val="DHHStabletext"/>
            </w:pPr>
            <w:r w:rsidRPr="00461E7E">
              <w:t xml:space="preserve">Is child protection involved with your family or have they been in the past? </w:t>
            </w:r>
            <w:r w:rsidRPr="00461E7E">
              <w:rPr>
                <w:rFonts w:ascii="MS Gothic" w:eastAsia="MS Gothic" w:hAnsi="MS Gothic" w:cs="MS Gothic" w:hint="eastAsia"/>
              </w:rPr>
              <w:t> </w:t>
            </w:r>
            <w:r w:rsidRPr="00461E7E">
              <w:rPr>
                <w:i/>
                <w:iCs/>
              </w:rPr>
              <w:t>(see note on previous page) (verbal response)</w:t>
            </w:r>
          </w:p>
        </w:tc>
        <w:tc>
          <w:tcPr>
            <w:tcW w:w="851" w:type="dxa"/>
            <w:tcBorders>
              <w:left w:val="single" w:sz="4" w:space="0" w:color="000000" w:themeColor="text1"/>
              <w:right w:val="single" w:sz="4" w:space="0" w:color="000000" w:themeColor="text1"/>
            </w:tcBorders>
            <w:tcMar>
              <w:top w:w="79" w:type="nil"/>
              <w:left w:w="79" w:type="nil"/>
              <w:bottom w:w="79" w:type="nil"/>
              <w:right w:w="79" w:type="nil"/>
            </w:tcMar>
          </w:tcPr>
          <w:p w14:paraId="738A04E8" w14:textId="77777777" w:rsidR="00CE0ADE" w:rsidRPr="00461E7E" w:rsidRDefault="00CE0ADE" w:rsidP="006F2C2E">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57" w:line="240" w:lineRule="atLeast"/>
              <w:rPr>
                <w:rFonts w:ascii="Arial" w:hAnsi="Arial" w:cs="Arial"/>
                <w:kern w:val="1"/>
                <w:sz w:val="20"/>
                <w:szCs w:val="20"/>
              </w:rPr>
            </w:pPr>
            <w:r w:rsidRPr="00461E7E">
              <w:rPr>
                <w:rFonts w:ascii="Arial" w:hAnsi="Arial" w:cs="Arial"/>
                <w:kern w:val="1"/>
                <w:sz w:val="20"/>
                <w:szCs w:val="20"/>
              </w:rPr>
              <w:tab/>
            </w:r>
          </w:p>
        </w:tc>
        <w:tc>
          <w:tcPr>
            <w:tcW w:w="816" w:type="dxa"/>
            <w:tcBorders>
              <w:left w:val="single" w:sz="4" w:space="0" w:color="000000" w:themeColor="text1"/>
            </w:tcBorders>
            <w:tcMar>
              <w:top w:w="79" w:type="nil"/>
              <w:left w:w="79" w:type="nil"/>
              <w:bottom w:w="79" w:type="nil"/>
              <w:right w:w="79" w:type="nil"/>
            </w:tcMar>
          </w:tcPr>
          <w:p w14:paraId="10EB23BB"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r>
      <w:tr w:rsidR="00CE0ADE" w:rsidRPr="00461E7E" w14:paraId="5B7D9974" w14:textId="77777777" w:rsidTr="006F2C2E">
        <w:tc>
          <w:tcPr>
            <w:tcW w:w="7939" w:type="dxa"/>
            <w:tcBorders>
              <w:right w:val="single" w:sz="4" w:space="0" w:color="000000" w:themeColor="text1"/>
            </w:tcBorders>
            <w:tcMar>
              <w:top w:w="85" w:type="dxa"/>
              <w:left w:w="79" w:type="nil"/>
              <w:bottom w:w="85" w:type="dxa"/>
              <w:right w:w="79" w:type="nil"/>
            </w:tcMar>
          </w:tcPr>
          <w:p w14:paraId="05909E44" w14:textId="77777777" w:rsidR="00CE0ADE" w:rsidRPr="00390FD1" w:rsidRDefault="00CE0ADE" w:rsidP="00CE0ADE">
            <w:pPr>
              <w:pStyle w:val="DHHStabletext"/>
              <w:rPr>
                <w:rFonts w:eastAsiaTheme="minorHAnsi"/>
                <w:i/>
                <w:iCs/>
              </w:rPr>
            </w:pPr>
            <w:r w:rsidRPr="00390FD1">
              <w:rPr>
                <w:rFonts w:eastAsiaTheme="minorHAnsi"/>
              </w:rPr>
              <w:t xml:space="preserve">Has your family received support through Family Services? </w:t>
            </w:r>
            <w:r w:rsidRPr="00390FD1">
              <w:rPr>
                <w:rFonts w:eastAsiaTheme="minorHAnsi"/>
                <w:i/>
                <w:iCs/>
              </w:rPr>
              <w:t>(s</w:t>
            </w:r>
            <w:r>
              <w:rPr>
                <w:rFonts w:eastAsiaTheme="minorHAnsi"/>
                <w:i/>
                <w:iCs/>
              </w:rPr>
              <w:t xml:space="preserve">ee note on previous </w:t>
            </w:r>
            <w:r w:rsidRPr="00390FD1">
              <w:rPr>
                <w:rFonts w:eastAsiaTheme="minorHAnsi"/>
                <w:i/>
                <w:iCs/>
              </w:rPr>
              <w:t>page) (verbal response)</w:t>
            </w:r>
          </w:p>
        </w:tc>
        <w:tc>
          <w:tcPr>
            <w:tcW w:w="851" w:type="dxa"/>
            <w:tcBorders>
              <w:left w:val="single" w:sz="4" w:space="0" w:color="000000" w:themeColor="text1"/>
              <w:right w:val="single" w:sz="4" w:space="0" w:color="000000" w:themeColor="text1"/>
            </w:tcBorders>
            <w:tcMar>
              <w:top w:w="79" w:type="nil"/>
              <w:left w:w="79" w:type="nil"/>
              <w:bottom w:w="79" w:type="nil"/>
              <w:right w:w="79" w:type="nil"/>
            </w:tcMar>
          </w:tcPr>
          <w:p w14:paraId="181441A4" w14:textId="77777777" w:rsidR="00CE0ADE" w:rsidRPr="00461E7E" w:rsidRDefault="00CE0ADE" w:rsidP="006F2C2E">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57" w:line="240" w:lineRule="atLeast"/>
              <w:rPr>
                <w:rFonts w:ascii="Arial" w:hAnsi="Arial" w:cs="Arial"/>
                <w:kern w:val="1"/>
                <w:sz w:val="20"/>
                <w:szCs w:val="20"/>
              </w:rPr>
            </w:pPr>
          </w:p>
        </w:tc>
        <w:tc>
          <w:tcPr>
            <w:tcW w:w="816" w:type="dxa"/>
            <w:tcBorders>
              <w:left w:val="single" w:sz="4" w:space="0" w:color="000000" w:themeColor="text1"/>
            </w:tcBorders>
            <w:tcMar>
              <w:top w:w="79" w:type="nil"/>
              <w:left w:w="79" w:type="nil"/>
              <w:bottom w:w="79" w:type="nil"/>
              <w:right w:w="79" w:type="nil"/>
            </w:tcMar>
          </w:tcPr>
          <w:p w14:paraId="5C26E720"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r>
      <w:tr w:rsidR="00CE0ADE" w:rsidRPr="00461E7E" w14:paraId="64BEF500" w14:textId="77777777" w:rsidTr="006F2C2E">
        <w:tc>
          <w:tcPr>
            <w:tcW w:w="7939" w:type="dxa"/>
            <w:tcBorders>
              <w:right w:val="single" w:sz="4" w:space="0" w:color="000000" w:themeColor="text1"/>
            </w:tcBorders>
            <w:tcMar>
              <w:top w:w="85" w:type="dxa"/>
              <w:left w:w="79" w:type="nil"/>
              <w:bottom w:w="85" w:type="dxa"/>
              <w:right w:w="79" w:type="nil"/>
            </w:tcMar>
          </w:tcPr>
          <w:p w14:paraId="7C74E761" w14:textId="77777777" w:rsidR="00CE0ADE" w:rsidRPr="00390FD1" w:rsidRDefault="00CE0ADE" w:rsidP="00CE0ADE">
            <w:pPr>
              <w:pStyle w:val="DHHStabletext"/>
            </w:pPr>
            <w:r w:rsidRPr="00390FD1">
              <w:rPr>
                <w:rFonts w:eastAsiaTheme="minorHAnsi"/>
              </w:rPr>
              <w:t>Are you living in crisis or emergency accommodation or are you being supported</w:t>
            </w:r>
            <w:r>
              <w:rPr>
                <w:rFonts w:eastAsiaTheme="minorHAnsi"/>
              </w:rPr>
              <w:t xml:space="preserve"> </w:t>
            </w:r>
            <w:r w:rsidRPr="00390FD1">
              <w:rPr>
                <w:rFonts w:eastAsiaTheme="minorHAnsi"/>
              </w:rPr>
              <w:t xml:space="preserve">by a housing agency or family violence service? </w:t>
            </w:r>
            <w:r w:rsidRPr="00390FD1">
              <w:rPr>
                <w:rFonts w:eastAsiaTheme="minorHAnsi"/>
                <w:i/>
                <w:iCs/>
              </w:rPr>
              <w:t xml:space="preserve">(see note on previous </w:t>
            </w:r>
            <w:proofErr w:type="gramStart"/>
            <w:r w:rsidRPr="00390FD1">
              <w:rPr>
                <w:rFonts w:eastAsiaTheme="minorHAnsi"/>
                <w:i/>
                <w:iCs/>
              </w:rPr>
              <w:t>page)(</w:t>
            </w:r>
            <w:proofErr w:type="gramEnd"/>
            <w:r w:rsidRPr="00390FD1">
              <w:rPr>
                <w:rFonts w:eastAsiaTheme="minorHAnsi"/>
                <w:i/>
                <w:iCs/>
              </w:rPr>
              <w:t>verbal response)</w:t>
            </w:r>
          </w:p>
        </w:tc>
        <w:tc>
          <w:tcPr>
            <w:tcW w:w="851" w:type="dxa"/>
            <w:tcBorders>
              <w:left w:val="single" w:sz="4" w:space="0" w:color="000000" w:themeColor="text1"/>
              <w:right w:val="single" w:sz="4" w:space="0" w:color="000000" w:themeColor="text1"/>
            </w:tcBorders>
            <w:tcMar>
              <w:top w:w="79" w:type="nil"/>
              <w:left w:w="79" w:type="nil"/>
              <w:bottom w:w="79" w:type="nil"/>
              <w:right w:w="79" w:type="nil"/>
            </w:tcMar>
          </w:tcPr>
          <w:p w14:paraId="2BDD7830" w14:textId="77777777" w:rsidR="00CE0ADE" w:rsidRPr="00461E7E" w:rsidRDefault="00CE0ADE" w:rsidP="006F2C2E">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57" w:line="240" w:lineRule="atLeast"/>
              <w:rPr>
                <w:rFonts w:ascii="Arial" w:hAnsi="Arial" w:cs="Arial"/>
                <w:kern w:val="1"/>
                <w:sz w:val="20"/>
                <w:szCs w:val="20"/>
              </w:rPr>
            </w:pPr>
          </w:p>
        </w:tc>
        <w:tc>
          <w:tcPr>
            <w:tcW w:w="816" w:type="dxa"/>
            <w:tcBorders>
              <w:left w:val="single" w:sz="4" w:space="0" w:color="000000" w:themeColor="text1"/>
            </w:tcBorders>
            <w:tcMar>
              <w:top w:w="79" w:type="nil"/>
              <w:left w:w="79" w:type="nil"/>
              <w:bottom w:w="79" w:type="nil"/>
              <w:right w:w="79" w:type="nil"/>
            </w:tcMar>
          </w:tcPr>
          <w:p w14:paraId="6A589E54"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r>
      <w:tr w:rsidR="00CE0ADE" w:rsidRPr="00461E7E" w14:paraId="3750369B" w14:textId="77777777" w:rsidTr="006F2C2E">
        <w:tc>
          <w:tcPr>
            <w:tcW w:w="9606" w:type="dxa"/>
            <w:gridSpan w:val="3"/>
            <w:tcBorders>
              <w:bottom w:val="single" w:sz="4" w:space="0" w:color="000000" w:themeColor="text1"/>
            </w:tcBorders>
            <w:shd w:val="clear" w:color="auto" w:fill="000000" w:themeFill="text1"/>
            <w:tcMar>
              <w:top w:w="85" w:type="dxa"/>
              <w:left w:w="79" w:type="nil"/>
              <w:bottom w:w="85" w:type="dxa"/>
              <w:right w:w="79" w:type="nil"/>
            </w:tcMar>
          </w:tcPr>
          <w:p w14:paraId="0CC9DDD7" w14:textId="77777777" w:rsidR="00CE0ADE" w:rsidRPr="00461E7E" w:rsidRDefault="00CE0ADE" w:rsidP="00CE0ADE">
            <w:pPr>
              <w:pStyle w:val="DHHStabletext"/>
              <w:rPr>
                <w:b/>
              </w:rPr>
            </w:pPr>
            <w:r w:rsidRPr="00461E7E">
              <w:rPr>
                <w:b/>
              </w:rPr>
              <w:t>Assessment and records</w:t>
            </w:r>
          </w:p>
        </w:tc>
      </w:tr>
      <w:tr w:rsidR="00CE0ADE" w:rsidRPr="00461E7E" w14:paraId="160DE64F" w14:textId="77777777" w:rsidTr="006F2C2E">
        <w:tc>
          <w:tcPr>
            <w:tcW w:w="7939" w:type="dxa"/>
            <w:tcBorders>
              <w:right w:val="single" w:sz="4" w:space="0" w:color="000000" w:themeColor="text1"/>
            </w:tcBorders>
            <w:tcMar>
              <w:top w:w="85" w:type="dxa"/>
              <w:left w:w="79" w:type="nil"/>
              <w:bottom w:w="85" w:type="dxa"/>
              <w:right w:w="79" w:type="nil"/>
            </w:tcMar>
          </w:tcPr>
          <w:p w14:paraId="1B4BA650" w14:textId="77777777" w:rsidR="00CE0ADE" w:rsidRPr="00461E7E" w:rsidRDefault="00CE0ADE" w:rsidP="00CE0ADE">
            <w:pPr>
              <w:pStyle w:val="DHHStabletext"/>
            </w:pPr>
            <w:r w:rsidRPr="00461E7E">
              <w:t>Is child eligible for the grace period</w:t>
            </w:r>
          </w:p>
        </w:tc>
        <w:tc>
          <w:tcPr>
            <w:tcW w:w="851" w:type="dxa"/>
            <w:tcBorders>
              <w:left w:val="single" w:sz="4" w:space="0" w:color="000000" w:themeColor="text1"/>
              <w:right w:val="single" w:sz="4" w:space="0" w:color="000000" w:themeColor="text1"/>
            </w:tcBorders>
            <w:tcMar>
              <w:top w:w="85" w:type="dxa"/>
              <w:left w:w="79" w:type="nil"/>
              <w:bottom w:w="85" w:type="dxa"/>
              <w:right w:w="79" w:type="nil"/>
            </w:tcMar>
          </w:tcPr>
          <w:p w14:paraId="403801E9" w14:textId="77777777" w:rsidR="00CE0ADE" w:rsidRPr="00461E7E" w:rsidRDefault="00CE0ADE" w:rsidP="006F2C2E">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57" w:line="240" w:lineRule="atLeast"/>
              <w:rPr>
                <w:rFonts w:ascii="Arial" w:hAnsi="Arial" w:cs="Arial"/>
                <w:kern w:val="1"/>
                <w:sz w:val="20"/>
                <w:szCs w:val="20"/>
              </w:rPr>
            </w:pPr>
            <w:r w:rsidRPr="00461E7E">
              <w:rPr>
                <w:rFonts w:ascii="Arial" w:hAnsi="Arial" w:cs="Arial"/>
                <w:kern w:val="1"/>
                <w:sz w:val="20"/>
                <w:szCs w:val="20"/>
              </w:rPr>
              <w:t>Yes </w:t>
            </w:r>
          </w:p>
        </w:tc>
        <w:tc>
          <w:tcPr>
            <w:tcW w:w="816" w:type="dxa"/>
            <w:tcBorders>
              <w:left w:val="single" w:sz="4" w:space="0" w:color="000000" w:themeColor="text1"/>
            </w:tcBorders>
            <w:tcMar>
              <w:top w:w="85" w:type="dxa"/>
              <w:left w:w="79" w:type="nil"/>
              <w:bottom w:w="85" w:type="dxa"/>
              <w:right w:w="79" w:type="nil"/>
            </w:tcMar>
          </w:tcPr>
          <w:p w14:paraId="3FAE1FFC" w14:textId="77777777" w:rsidR="00CE0ADE" w:rsidRPr="00461E7E" w:rsidRDefault="00CE0ADE" w:rsidP="006F2C2E">
            <w:pPr>
              <w:widowControl w:val="0"/>
              <w:tabs>
                <w:tab w:val="left" w:pos="283"/>
                <w:tab w:val="left" w:pos="907"/>
                <w:tab w:val="left" w:pos="119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57" w:line="240" w:lineRule="atLeast"/>
              <w:rPr>
                <w:rFonts w:ascii="Arial" w:hAnsi="Arial" w:cs="Arial"/>
                <w:kern w:val="1"/>
                <w:sz w:val="20"/>
                <w:szCs w:val="20"/>
              </w:rPr>
            </w:pPr>
            <w:r w:rsidRPr="00461E7E">
              <w:rPr>
                <w:rFonts w:ascii="Arial" w:hAnsi="Arial" w:cs="Arial"/>
                <w:kern w:val="1"/>
                <w:sz w:val="20"/>
                <w:szCs w:val="20"/>
              </w:rPr>
              <w:t>No</w:t>
            </w:r>
          </w:p>
        </w:tc>
      </w:tr>
      <w:tr w:rsidR="00CE0ADE" w:rsidRPr="00461E7E" w14:paraId="45FA7EF7" w14:textId="77777777" w:rsidTr="006F2C2E">
        <w:tc>
          <w:tcPr>
            <w:tcW w:w="9606" w:type="dxa"/>
            <w:gridSpan w:val="3"/>
            <w:tcMar>
              <w:top w:w="85" w:type="dxa"/>
              <w:left w:w="79" w:type="nil"/>
              <w:bottom w:w="85" w:type="dxa"/>
              <w:right w:w="79" w:type="nil"/>
            </w:tcMar>
          </w:tcPr>
          <w:p w14:paraId="2E491D6C" w14:textId="77777777" w:rsidR="00CE0ADE" w:rsidRPr="00461E7E" w:rsidRDefault="00CE0ADE" w:rsidP="00CE0ADE">
            <w:pPr>
              <w:pStyle w:val="DHHStabletext"/>
            </w:pPr>
            <w:r w:rsidRPr="00461E7E">
              <w:rPr>
                <w:i/>
                <w:iCs/>
              </w:rPr>
              <w:t>If Yes</w:t>
            </w:r>
          </w:p>
        </w:tc>
      </w:tr>
      <w:tr w:rsidR="00CE0ADE" w:rsidRPr="00461E7E" w14:paraId="76D60A43" w14:textId="77777777" w:rsidTr="006F2C2E">
        <w:tc>
          <w:tcPr>
            <w:tcW w:w="7939" w:type="dxa"/>
            <w:tcBorders>
              <w:right w:val="single" w:sz="4" w:space="0" w:color="000000" w:themeColor="text1"/>
            </w:tcBorders>
            <w:tcMar>
              <w:top w:w="85" w:type="dxa"/>
              <w:left w:w="79" w:type="nil"/>
              <w:bottom w:w="85" w:type="dxa"/>
              <w:right w:w="79" w:type="nil"/>
            </w:tcMar>
          </w:tcPr>
          <w:p w14:paraId="35E5B58E" w14:textId="77777777" w:rsidR="00CE0ADE" w:rsidRPr="00461E7E" w:rsidRDefault="00CE0ADE" w:rsidP="00CE0ADE">
            <w:pPr>
              <w:pStyle w:val="DHHStabletext"/>
            </w:pPr>
            <w:r w:rsidRPr="00461E7E">
              <w:t>Date child will first attend the service</w:t>
            </w:r>
          </w:p>
        </w:tc>
        <w:tc>
          <w:tcPr>
            <w:tcW w:w="1667" w:type="dxa"/>
            <w:gridSpan w:val="2"/>
            <w:tcBorders>
              <w:left w:val="single" w:sz="4" w:space="0" w:color="000000" w:themeColor="text1"/>
            </w:tcBorders>
            <w:tcMar>
              <w:top w:w="85" w:type="dxa"/>
              <w:left w:w="79" w:type="nil"/>
              <w:bottom w:w="85" w:type="dxa"/>
              <w:right w:w="79" w:type="nil"/>
            </w:tcMar>
          </w:tcPr>
          <w:p w14:paraId="4872CAAC"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r>
      <w:tr w:rsidR="00CE0ADE" w:rsidRPr="00461E7E" w14:paraId="062E54B8" w14:textId="77777777" w:rsidTr="006F2C2E">
        <w:tc>
          <w:tcPr>
            <w:tcW w:w="7939" w:type="dxa"/>
            <w:tcBorders>
              <w:right w:val="single" w:sz="4" w:space="0" w:color="000000" w:themeColor="text1"/>
            </w:tcBorders>
            <w:tcMar>
              <w:top w:w="85" w:type="dxa"/>
              <w:left w:w="79" w:type="nil"/>
              <w:bottom w:w="85" w:type="dxa"/>
              <w:right w:w="79" w:type="nil"/>
            </w:tcMar>
          </w:tcPr>
          <w:p w14:paraId="0C54AE1E" w14:textId="77777777" w:rsidR="00CE0ADE" w:rsidRPr="00461E7E" w:rsidRDefault="00CE0ADE" w:rsidP="00CE0ADE">
            <w:pPr>
              <w:pStyle w:val="DHHStabletext"/>
            </w:pPr>
            <w:r w:rsidRPr="00461E7E">
              <w:t>Date the grace period ends (16 weeks after date child first attends)</w:t>
            </w:r>
          </w:p>
        </w:tc>
        <w:tc>
          <w:tcPr>
            <w:tcW w:w="1667" w:type="dxa"/>
            <w:gridSpan w:val="2"/>
            <w:tcBorders>
              <w:left w:val="single" w:sz="4" w:space="0" w:color="000000" w:themeColor="text1"/>
            </w:tcBorders>
            <w:tcMar>
              <w:top w:w="85" w:type="dxa"/>
              <w:left w:w="79" w:type="nil"/>
              <w:bottom w:w="85" w:type="dxa"/>
              <w:right w:w="79" w:type="nil"/>
            </w:tcMar>
          </w:tcPr>
          <w:p w14:paraId="27A87F74" w14:textId="77777777" w:rsidR="00CE0ADE" w:rsidRPr="00461E7E" w:rsidRDefault="00CE0ADE" w:rsidP="006F2C2E">
            <w:pPr>
              <w:widowControl w:val="0"/>
              <w:autoSpaceDE w:val="0"/>
              <w:autoSpaceDN w:val="0"/>
              <w:adjustRightInd w:val="0"/>
              <w:spacing w:after="0" w:line="240" w:lineRule="auto"/>
              <w:rPr>
                <w:rFonts w:ascii="Arial" w:hAnsi="Arial" w:cs="Arial"/>
                <w:kern w:val="1"/>
                <w:sz w:val="20"/>
                <w:szCs w:val="20"/>
              </w:rPr>
            </w:pPr>
          </w:p>
        </w:tc>
      </w:tr>
      <w:tr w:rsidR="00CE0ADE" w:rsidRPr="00461E7E" w14:paraId="2D339511" w14:textId="77777777" w:rsidTr="006F2C2E">
        <w:tc>
          <w:tcPr>
            <w:tcW w:w="7939" w:type="dxa"/>
            <w:tcBorders>
              <w:right w:val="single" w:sz="4" w:space="0" w:color="000000" w:themeColor="text1"/>
            </w:tcBorders>
            <w:tcMar>
              <w:top w:w="85" w:type="dxa"/>
              <w:left w:w="79" w:type="nil"/>
              <w:bottom w:w="85" w:type="dxa"/>
              <w:right w:w="79" w:type="nil"/>
            </w:tcMar>
          </w:tcPr>
          <w:p w14:paraId="3A74C693" w14:textId="77777777" w:rsidR="00CE0ADE" w:rsidRPr="00461E7E" w:rsidRDefault="00CE0ADE" w:rsidP="00CE0ADE">
            <w:pPr>
              <w:pStyle w:val="DHHStabletext"/>
            </w:pPr>
            <w:r w:rsidRPr="00461E7E">
              <w:t xml:space="preserve">Has acceptable immunisation documentation been provided at the </w:t>
            </w:r>
            <w:proofErr w:type="gramStart"/>
            <w:r w:rsidRPr="00461E7E">
              <w:t>end</w:t>
            </w:r>
            <w:proofErr w:type="gramEnd"/>
            <w:r w:rsidRPr="00461E7E">
              <w:t xml:space="preserve"> </w:t>
            </w:r>
            <w:r w:rsidRPr="00461E7E">
              <w:rPr>
                <w:rFonts w:ascii="MS Gothic" w:eastAsia="MS Gothic" w:hAnsi="MS Gothic" w:cs="MS Gothic" w:hint="eastAsia"/>
              </w:rPr>
              <w:t> </w:t>
            </w:r>
            <w:r w:rsidRPr="00461E7E">
              <w:t>of the 16 weeks?</w:t>
            </w:r>
          </w:p>
        </w:tc>
        <w:tc>
          <w:tcPr>
            <w:tcW w:w="851" w:type="dxa"/>
            <w:tcBorders>
              <w:left w:val="single" w:sz="4" w:space="0" w:color="000000" w:themeColor="text1"/>
              <w:right w:val="single" w:sz="4" w:space="0" w:color="000000" w:themeColor="text1"/>
            </w:tcBorders>
            <w:tcMar>
              <w:top w:w="85" w:type="dxa"/>
              <w:left w:w="79" w:type="nil"/>
              <w:bottom w:w="85" w:type="dxa"/>
              <w:right w:w="79" w:type="nil"/>
            </w:tcMar>
          </w:tcPr>
          <w:p w14:paraId="2CF2C3EE" w14:textId="77777777" w:rsidR="00CE0ADE" w:rsidRPr="00461E7E" w:rsidRDefault="00CE0ADE" w:rsidP="006F2C2E">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57" w:line="240" w:lineRule="atLeast"/>
              <w:rPr>
                <w:rFonts w:ascii="Arial" w:hAnsi="Arial" w:cs="Arial"/>
                <w:kern w:val="1"/>
                <w:sz w:val="20"/>
                <w:szCs w:val="20"/>
              </w:rPr>
            </w:pPr>
            <w:r w:rsidRPr="00461E7E">
              <w:rPr>
                <w:rFonts w:ascii="Arial" w:hAnsi="Arial" w:cs="Arial"/>
                <w:kern w:val="1"/>
                <w:sz w:val="20"/>
                <w:szCs w:val="20"/>
              </w:rPr>
              <w:t>Yes </w:t>
            </w:r>
          </w:p>
        </w:tc>
        <w:tc>
          <w:tcPr>
            <w:tcW w:w="816" w:type="dxa"/>
            <w:tcBorders>
              <w:left w:val="single" w:sz="4" w:space="0" w:color="000000" w:themeColor="text1"/>
            </w:tcBorders>
            <w:tcMar>
              <w:top w:w="85" w:type="dxa"/>
              <w:left w:w="79" w:type="nil"/>
              <w:bottom w:w="85" w:type="dxa"/>
              <w:right w:w="79" w:type="nil"/>
            </w:tcMar>
          </w:tcPr>
          <w:p w14:paraId="785342B8" w14:textId="77777777" w:rsidR="00CE0ADE" w:rsidRPr="00461E7E" w:rsidRDefault="00CE0ADE" w:rsidP="006F2C2E">
            <w:pPr>
              <w:widowControl w:val="0"/>
              <w:tabs>
                <w:tab w:val="left" w:pos="283"/>
                <w:tab w:val="left" w:pos="907"/>
                <w:tab w:val="left" w:pos="119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autoSpaceDE w:val="0"/>
              <w:autoSpaceDN w:val="0"/>
              <w:adjustRightInd w:val="0"/>
              <w:spacing w:after="57" w:line="240" w:lineRule="atLeast"/>
              <w:rPr>
                <w:rFonts w:ascii="Arial" w:hAnsi="Arial" w:cs="Arial"/>
                <w:kern w:val="1"/>
                <w:sz w:val="20"/>
                <w:szCs w:val="20"/>
              </w:rPr>
            </w:pPr>
            <w:r w:rsidRPr="00461E7E">
              <w:rPr>
                <w:rFonts w:ascii="Arial" w:hAnsi="Arial" w:cs="Arial"/>
                <w:kern w:val="1"/>
                <w:sz w:val="20"/>
                <w:szCs w:val="20"/>
              </w:rPr>
              <w:t>No</w:t>
            </w:r>
          </w:p>
        </w:tc>
      </w:tr>
    </w:tbl>
    <w:p w14:paraId="2EEA6958" w14:textId="77777777" w:rsidR="00CE0ADE" w:rsidRPr="00390FD1" w:rsidRDefault="00CE0ADE" w:rsidP="00CE0ADE">
      <w:pPr>
        <w:pStyle w:val="DHHStablefigurenote"/>
        <w:rPr>
          <w:rFonts w:eastAsiaTheme="minorHAnsi"/>
        </w:rPr>
      </w:pPr>
      <w:r>
        <w:br/>
      </w:r>
      <w:r w:rsidRPr="00390FD1">
        <w:rPr>
          <w:rFonts w:eastAsiaTheme="minorHAnsi"/>
        </w:rPr>
        <w:t>Note: the legislation requires a service to take reasonable steps to obtain an immunisation status certificate, within 16 weeks of the date the child first attends the service. Services may wish to use this form to record the steps taken in that regard.</w:t>
      </w:r>
    </w:p>
    <w:p w14:paraId="71D82956" w14:textId="7661EC32" w:rsidR="00E631CF" w:rsidRPr="00E56A01" w:rsidRDefault="00CE0ADE" w:rsidP="00CE0ADE">
      <w:pPr>
        <w:pStyle w:val="DHHStablefigurenote"/>
        <w:rPr>
          <w:color w:val="D50032"/>
          <w:sz w:val="26"/>
          <w:szCs w:val="26"/>
        </w:rPr>
      </w:pPr>
      <w:r w:rsidRPr="00390FD1">
        <w:rPr>
          <w:rFonts w:eastAsiaTheme="minorHAnsi"/>
        </w:rPr>
        <w:t>If acceptable immunisation documentation has not been provided by the end of the 16</w:t>
      </w:r>
      <w:r w:rsidR="00D6496E">
        <w:rPr>
          <w:rFonts w:eastAsiaTheme="minorHAnsi"/>
        </w:rPr>
        <w:t>-</w:t>
      </w:r>
      <w:r w:rsidRPr="00390FD1">
        <w:rPr>
          <w:rFonts w:eastAsiaTheme="minorHAnsi"/>
        </w:rPr>
        <w:t xml:space="preserve">week grace period, services should continue to use the resources included in the </w:t>
      </w:r>
      <w:r w:rsidRPr="003F0D27">
        <w:rPr>
          <w:rFonts w:eastAsiaTheme="minorHAnsi"/>
          <w:i w:val="0"/>
        </w:rPr>
        <w:t xml:space="preserve">Immunisation </w:t>
      </w:r>
      <w:r w:rsidR="00D6496E" w:rsidRPr="003F0D27">
        <w:rPr>
          <w:rFonts w:eastAsiaTheme="minorHAnsi"/>
          <w:i w:val="0"/>
        </w:rPr>
        <w:t>e</w:t>
      </w:r>
      <w:r w:rsidRPr="003F0D27">
        <w:rPr>
          <w:rFonts w:eastAsiaTheme="minorHAnsi"/>
          <w:i w:val="0"/>
        </w:rPr>
        <w:t xml:space="preserve">nrolment </w:t>
      </w:r>
      <w:r w:rsidR="00D6496E" w:rsidRPr="003F0D27">
        <w:rPr>
          <w:rFonts w:eastAsiaTheme="minorHAnsi"/>
          <w:i w:val="0"/>
        </w:rPr>
        <w:t>t</w:t>
      </w:r>
      <w:r w:rsidRPr="003F0D27">
        <w:rPr>
          <w:rFonts w:eastAsiaTheme="minorHAnsi"/>
          <w:i w:val="0"/>
        </w:rPr>
        <w:t>oolkit</w:t>
      </w:r>
      <w:r w:rsidRPr="00390FD1">
        <w:rPr>
          <w:rFonts w:eastAsiaTheme="minorHAnsi"/>
        </w:rPr>
        <w:t xml:space="preserve"> to provide the family with ongoing support and information to bring their child’s immunisations up to date.</w:t>
      </w:r>
    </w:p>
    <w:sectPr w:rsidR="00E631CF" w:rsidRPr="00E56A01"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BBF36" w14:textId="77777777" w:rsidR="009C7252" w:rsidRDefault="009C7252">
      <w:r>
        <w:separator/>
      </w:r>
    </w:p>
  </w:endnote>
  <w:endnote w:type="continuationSeparator" w:id="0">
    <w:p w14:paraId="6DE93E9E" w14:textId="77777777" w:rsidR="009C7252" w:rsidRDefault="009C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B2615" w14:textId="77777777" w:rsidR="009D70A4" w:rsidRPr="00F65AA9" w:rsidRDefault="006F5E09" w:rsidP="0051568D">
    <w:pPr>
      <w:pStyle w:val="DHHSfooter"/>
    </w:pPr>
    <w:r>
      <w:rPr>
        <w:noProof/>
        <w:lang w:eastAsia="en-AU"/>
      </w:rPr>
      <w:drawing>
        <wp:anchor distT="0" distB="0" distL="114300" distR="114300" simplePos="0" relativeHeight="251657728" behindDoc="0" locked="1" layoutInCell="0" allowOverlap="1" wp14:anchorId="6D646DF2" wp14:editId="40DAD600">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A6784" w14:textId="77777777" w:rsidR="009D70A4" w:rsidRPr="00A11421" w:rsidRDefault="00CE0ADE" w:rsidP="0051568D">
    <w:pPr>
      <w:pStyle w:val="DHHSfooter"/>
    </w:pPr>
    <w:r>
      <w:t>Grace period eligibility assessment form</w:t>
    </w:r>
    <w:r w:rsidR="009D70A4" w:rsidRPr="00A11421">
      <w:tab/>
    </w:r>
    <w:r w:rsidR="009D70A4" w:rsidRPr="00A11421">
      <w:fldChar w:fldCharType="begin"/>
    </w:r>
    <w:r w:rsidR="009D70A4" w:rsidRPr="00A11421">
      <w:instrText xml:space="preserve"> PAGE </w:instrText>
    </w:r>
    <w:r w:rsidR="009D70A4" w:rsidRPr="00A11421">
      <w:fldChar w:fldCharType="separate"/>
    </w:r>
    <w:r w:rsidR="0012159F">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8439B" w14:textId="77777777" w:rsidR="009C7252" w:rsidRDefault="009C7252" w:rsidP="002862F1">
      <w:pPr>
        <w:spacing w:before="120"/>
      </w:pPr>
      <w:r>
        <w:separator/>
      </w:r>
    </w:p>
  </w:footnote>
  <w:footnote w:type="continuationSeparator" w:id="0">
    <w:p w14:paraId="4CD38DEE" w14:textId="77777777" w:rsidR="009C7252" w:rsidRDefault="009C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9422F"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C9A1FC0"/>
    <w:multiLevelType w:val="hybridMultilevel"/>
    <w:tmpl w:val="7CF41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446E6D"/>
    <w:multiLevelType w:val="hybridMultilevel"/>
    <w:tmpl w:val="5672C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340001"/>
    <w:multiLevelType w:val="hybridMultilevel"/>
    <w:tmpl w:val="CD827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8E1119A"/>
    <w:multiLevelType w:val="hybridMultilevel"/>
    <w:tmpl w:val="D57C7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 w:numId="10">
    <w:abstractNumId w:val="7"/>
  </w:num>
  <w:num w:numId="11">
    <w:abstractNumId w:val="4"/>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CF"/>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0D8D"/>
    <w:rsid w:val="000F1F1E"/>
    <w:rsid w:val="000F2259"/>
    <w:rsid w:val="0010392D"/>
    <w:rsid w:val="0010447F"/>
    <w:rsid w:val="00104FE3"/>
    <w:rsid w:val="00120BD3"/>
    <w:rsid w:val="0012159F"/>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04B7"/>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395"/>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0D27"/>
    <w:rsid w:val="003F14B1"/>
    <w:rsid w:val="003F3289"/>
    <w:rsid w:val="00401FCF"/>
    <w:rsid w:val="00405FA5"/>
    <w:rsid w:val="00406285"/>
    <w:rsid w:val="004148F9"/>
    <w:rsid w:val="0042084E"/>
    <w:rsid w:val="00421EEF"/>
    <w:rsid w:val="00424D65"/>
    <w:rsid w:val="00442C6C"/>
    <w:rsid w:val="00443CBE"/>
    <w:rsid w:val="00443E8A"/>
    <w:rsid w:val="004441BC"/>
    <w:rsid w:val="004468B4"/>
    <w:rsid w:val="00447583"/>
    <w:rsid w:val="0045230A"/>
    <w:rsid w:val="00452591"/>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0C02"/>
    <w:rsid w:val="006D2A3F"/>
    <w:rsid w:val="006D2FBC"/>
    <w:rsid w:val="006E138B"/>
    <w:rsid w:val="006F1FDC"/>
    <w:rsid w:val="006F5E09"/>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3162"/>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252"/>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4770"/>
    <w:rsid w:val="00BF7F58"/>
    <w:rsid w:val="00C01381"/>
    <w:rsid w:val="00C079B8"/>
    <w:rsid w:val="00C123EA"/>
    <w:rsid w:val="00C12A49"/>
    <w:rsid w:val="00C133EE"/>
    <w:rsid w:val="00C27DE9"/>
    <w:rsid w:val="00C33388"/>
    <w:rsid w:val="00C35484"/>
    <w:rsid w:val="00C3586D"/>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E0ADE"/>
    <w:rsid w:val="00CF2F50"/>
    <w:rsid w:val="00D02919"/>
    <w:rsid w:val="00D04C61"/>
    <w:rsid w:val="00D05B8D"/>
    <w:rsid w:val="00D065A2"/>
    <w:rsid w:val="00D07F00"/>
    <w:rsid w:val="00D17B72"/>
    <w:rsid w:val="00D3185C"/>
    <w:rsid w:val="00D33E72"/>
    <w:rsid w:val="00D35BD6"/>
    <w:rsid w:val="00D361B5"/>
    <w:rsid w:val="00D411A2"/>
    <w:rsid w:val="00D4245C"/>
    <w:rsid w:val="00D4606D"/>
    <w:rsid w:val="00D50B9C"/>
    <w:rsid w:val="00D52D73"/>
    <w:rsid w:val="00D52E58"/>
    <w:rsid w:val="00D60B60"/>
    <w:rsid w:val="00D6496E"/>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31CF"/>
    <w:rsid w:val="00E71591"/>
    <w:rsid w:val="00E82C55"/>
    <w:rsid w:val="00E92AC3"/>
    <w:rsid w:val="00EA20FF"/>
    <w:rsid w:val="00EB00E0"/>
    <w:rsid w:val="00EC059F"/>
    <w:rsid w:val="00EC1F24"/>
    <w:rsid w:val="00EC22F6"/>
    <w:rsid w:val="00ED5B9B"/>
    <w:rsid w:val="00ED6BAD"/>
    <w:rsid w:val="00ED7447"/>
    <w:rsid w:val="00EE1488"/>
    <w:rsid w:val="00EE4D5D"/>
    <w:rsid w:val="00EE5131"/>
    <w:rsid w:val="00EF109B"/>
    <w:rsid w:val="00EF36AF"/>
    <w:rsid w:val="00EF3A2A"/>
    <w:rsid w:val="00F00F9C"/>
    <w:rsid w:val="00F01E5F"/>
    <w:rsid w:val="00F02ABA"/>
    <w:rsid w:val="00F0437A"/>
    <w:rsid w:val="00F11037"/>
    <w:rsid w:val="00F16F1B"/>
    <w:rsid w:val="00F250A9"/>
    <w:rsid w:val="00F30FF4"/>
    <w:rsid w:val="00F3122E"/>
    <w:rsid w:val="00F331AD"/>
    <w:rsid w:val="00F35287"/>
    <w:rsid w:val="00F36B2C"/>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D615A"/>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2C03D0"/>
  <w15:docId w15:val="{47578FFD-A57C-4796-AE2A-879F75FC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1CF"/>
    <w:pPr>
      <w:spacing w:after="200" w:line="276" w:lineRule="auto"/>
    </w:pPr>
    <w:rPr>
      <w:rFonts w:ascii="Calibri" w:hAnsi="Calibri"/>
      <w:sz w:val="22"/>
      <w:szCs w:val="22"/>
      <w:lang w:eastAsia="en-AU"/>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CE0ADE"/>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ListParagraph">
    <w:name w:val="List Paragraph"/>
    <w:basedOn w:val="Normal"/>
    <w:uiPriority w:val="34"/>
    <w:qFormat/>
    <w:rsid w:val="00E631CF"/>
    <w:pPr>
      <w:ind w:left="720"/>
      <w:contextualSpacing/>
    </w:pPr>
  </w:style>
  <w:style w:type="character" w:customStyle="1" w:styleId="UnresolvedMention1">
    <w:name w:val="Unresolved Mention1"/>
    <w:basedOn w:val="DefaultParagraphFont"/>
    <w:uiPriority w:val="99"/>
    <w:semiHidden/>
    <w:unhideWhenUsed/>
    <w:rsid w:val="00E631CF"/>
    <w:rPr>
      <w:color w:val="605E5C"/>
      <w:shd w:val="clear" w:color="auto" w:fill="E1DFDD"/>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D6496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6496E"/>
    <w:rPr>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mmunisation@dhhs.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munisation@dhhs.vic.gov.a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Grace period eligibility assessment form</vt:lpstr>
    </vt:vector>
  </TitlesOfParts>
  <Company>Department of Health and Human Services</Company>
  <LinksUpToDate>false</LinksUpToDate>
  <CharactersWithSpaces>5041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 period eligibility assessment form</dc:title>
  <dc:subject>Immunisation enrolment toolkit, No Jab No Play legislation</dc:subject>
  <dc:creator>Immunisation Section</dc:creator>
  <cp:lastModifiedBy>Janine Tardrew</cp:lastModifiedBy>
  <cp:revision>2</cp:revision>
  <cp:lastPrinted>2015-08-21T04:17:00Z</cp:lastPrinted>
  <dcterms:created xsi:type="dcterms:W3CDTF">2021-03-21T21:36:00Z</dcterms:created>
  <dcterms:modified xsi:type="dcterms:W3CDTF">2021-03-21T21:36:00Z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